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B513" w14:textId="144C8C23" w:rsidR="00307183" w:rsidRPr="00B16546" w:rsidRDefault="00307183" w:rsidP="00A05B33">
      <w:pPr>
        <w:suppressAutoHyphens/>
        <w:spacing w:before="60"/>
        <w:jc w:val="center"/>
        <w:rPr>
          <w:rFonts w:cs="Arial"/>
          <w:b/>
          <w:szCs w:val="24"/>
          <w:lang w:eastAsia="ar-SA"/>
        </w:rPr>
      </w:pPr>
      <w:r w:rsidRPr="00B16546">
        <w:rPr>
          <w:rFonts w:cs="Arial"/>
          <w:b/>
          <w:szCs w:val="24"/>
          <w:lang w:eastAsia="ar-SA"/>
        </w:rPr>
        <w:t>ATA D</w:t>
      </w:r>
      <w:r w:rsidR="009B5D4A" w:rsidRPr="00B16546">
        <w:rPr>
          <w:rFonts w:cs="Arial"/>
          <w:b/>
          <w:szCs w:val="24"/>
          <w:lang w:eastAsia="ar-SA"/>
        </w:rPr>
        <w:t xml:space="preserve">E REGISTRO DE PREÇOS Nº </w:t>
      </w:r>
      <w:r w:rsidR="005C5A86">
        <w:rPr>
          <w:rFonts w:cs="Arial"/>
          <w:b/>
          <w:szCs w:val="24"/>
          <w:lang w:eastAsia="ar-SA"/>
        </w:rPr>
        <w:t>0</w:t>
      </w:r>
      <w:r w:rsidR="0015577D">
        <w:rPr>
          <w:rFonts w:cs="Arial"/>
          <w:b/>
          <w:szCs w:val="24"/>
          <w:lang w:eastAsia="ar-SA"/>
        </w:rPr>
        <w:t>2</w:t>
      </w:r>
      <w:r w:rsidR="00196237">
        <w:rPr>
          <w:rFonts w:cs="Arial"/>
          <w:b/>
          <w:szCs w:val="24"/>
          <w:lang w:eastAsia="ar-SA"/>
        </w:rPr>
        <w:t>6</w:t>
      </w:r>
      <w:r w:rsidR="00AD44F5" w:rsidRPr="00B16546">
        <w:rPr>
          <w:rFonts w:cs="Arial"/>
          <w:b/>
          <w:szCs w:val="24"/>
          <w:lang w:eastAsia="ar-SA"/>
        </w:rPr>
        <w:t>/202</w:t>
      </w:r>
      <w:r w:rsidR="00F94237">
        <w:rPr>
          <w:rFonts w:cs="Arial"/>
          <w:b/>
          <w:szCs w:val="24"/>
          <w:lang w:eastAsia="ar-SA"/>
        </w:rPr>
        <w:t>5</w:t>
      </w:r>
    </w:p>
    <w:p w14:paraId="54D9A12C" w14:textId="77777777" w:rsidR="008D6A03" w:rsidRPr="008D6A03" w:rsidRDefault="008D6A03" w:rsidP="008D6A03">
      <w:pPr>
        <w:tabs>
          <w:tab w:val="left" w:pos="2268"/>
        </w:tabs>
        <w:spacing w:before="120"/>
        <w:jc w:val="center"/>
        <w:rPr>
          <w:rFonts w:cs="Arial"/>
          <w:b/>
          <w:sz w:val="22"/>
          <w:szCs w:val="22"/>
          <w:lang w:eastAsia="ar-SA"/>
        </w:rPr>
      </w:pPr>
      <w:r w:rsidRPr="008D6A03">
        <w:rPr>
          <w:rFonts w:cs="Arial"/>
          <w:b/>
          <w:sz w:val="22"/>
          <w:szCs w:val="22"/>
          <w:lang w:eastAsia="ar-SA"/>
        </w:rPr>
        <w:t xml:space="preserve">PREGÃO ELETRÔNICO Nº 012/2025 </w:t>
      </w:r>
    </w:p>
    <w:p w14:paraId="3C08F139" w14:textId="076B2612" w:rsidR="008D6A03" w:rsidRPr="008D6A03" w:rsidRDefault="00C33E9A" w:rsidP="00C33E9A">
      <w:pPr>
        <w:tabs>
          <w:tab w:val="left" w:pos="2268"/>
        </w:tabs>
        <w:spacing w:before="120"/>
        <w:jc w:val="center"/>
        <w:rPr>
          <w:rFonts w:cs="Arial"/>
          <w:b/>
          <w:sz w:val="22"/>
          <w:szCs w:val="22"/>
          <w:lang w:eastAsia="ar-SA"/>
        </w:rPr>
      </w:pPr>
      <w:r w:rsidRPr="00701E3E">
        <w:rPr>
          <w:rFonts w:eastAsia="Arial" w:cs="Arial"/>
          <w:sz w:val="22"/>
          <w:szCs w:val="22"/>
          <w:shd w:val="clear" w:color="auto" w:fill="D9D9D9"/>
          <w:lang w:eastAsia="ar-SA"/>
        </w:rPr>
        <w:t>RECLASSIFICAÇÃO do</w:t>
      </w:r>
      <w:r w:rsidR="0015577D">
        <w:rPr>
          <w:rFonts w:eastAsia="Arial" w:cs="Arial"/>
          <w:sz w:val="22"/>
          <w:szCs w:val="22"/>
          <w:shd w:val="clear" w:color="auto" w:fill="D9D9D9"/>
          <w:lang w:eastAsia="ar-SA"/>
        </w:rPr>
        <w:t>s</w:t>
      </w:r>
      <w:r w:rsidRPr="00701E3E">
        <w:rPr>
          <w:rFonts w:eastAsia="Arial" w:cs="Arial"/>
          <w:sz w:val="22"/>
          <w:szCs w:val="22"/>
          <w:shd w:val="clear" w:color="auto" w:fill="D9D9D9"/>
          <w:lang w:eastAsia="ar-SA"/>
        </w:rPr>
        <w:t xml:space="preserve"> Ite</w:t>
      </w:r>
      <w:r w:rsidR="0015577D">
        <w:rPr>
          <w:rFonts w:eastAsia="Arial" w:cs="Arial"/>
          <w:sz w:val="22"/>
          <w:szCs w:val="22"/>
          <w:shd w:val="clear" w:color="auto" w:fill="D9D9D9"/>
          <w:lang w:eastAsia="ar-SA"/>
        </w:rPr>
        <w:t>ns</w:t>
      </w:r>
      <w:r w:rsidRPr="00701E3E">
        <w:rPr>
          <w:rFonts w:eastAsia="Arial" w:cs="Arial"/>
          <w:sz w:val="22"/>
          <w:szCs w:val="22"/>
          <w:shd w:val="clear" w:color="auto" w:fill="D9D9D9"/>
          <w:lang w:eastAsia="ar-SA"/>
        </w:rPr>
        <w:t xml:space="preserve"> </w:t>
      </w:r>
      <w:r w:rsidR="0015577D">
        <w:rPr>
          <w:rFonts w:eastAsia="Arial" w:cs="Arial"/>
          <w:sz w:val="22"/>
          <w:szCs w:val="22"/>
          <w:shd w:val="clear" w:color="auto" w:fill="D9D9D9"/>
          <w:lang w:eastAsia="ar-SA"/>
        </w:rPr>
        <w:t>58, 60, 97, 98 e 126</w:t>
      </w:r>
      <w:r>
        <w:rPr>
          <w:rFonts w:eastAsia="Arial" w:cs="Arial"/>
          <w:sz w:val="22"/>
          <w:szCs w:val="22"/>
          <w:shd w:val="clear" w:color="auto" w:fill="D9D9D9"/>
          <w:lang w:eastAsia="ar-SA"/>
        </w:rPr>
        <w:t xml:space="preserve"> da Ata de Registro de Preços nº 009/2025</w:t>
      </w:r>
    </w:p>
    <w:p w14:paraId="3E1AE230" w14:textId="78E59C96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 xml:space="preserve">Aos </w:t>
      </w:r>
      <w:r w:rsidR="00196237">
        <w:rPr>
          <w:rFonts w:cs="Arial"/>
          <w:sz w:val="22"/>
          <w:szCs w:val="22"/>
          <w:lang w:eastAsia="ar-SA"/>
        </w:rPr>
        <w:t>dezoito</w:t>
      </w:r>
      <w:r w:rsidRPr="008D6A03">
        <w:rPr>
          <w:rFonts w:cs="Arial"/>
          <w:sz w:val="22"/>
          <w:szCs w:val="22"/>
          <w:lang w:eastAsia="ar-SA"/>
        </w:rPr>
        <w:t xml:space="preserve"> dias do mês de </w:t>
      </w:r>
      <w:r w:rsidR="0015577D">
        <w:rPr>
          <w:rFonts w:cs="Arial"/>
          <w:sz w:val="22"/>
          <w:szCs w:val="22"/>
          <w:lang w:eastAsia="ar-SA"/>
        </w:rPr>
        <w:t>setembro</w:t>
      </w:r>
      <w:r w:rsidRPr="008D6A03">
        <w:rPr>
          <w:rFonts w:cs="Arial"/>
          <w:sz w:val="22"/>
          <w:szCs w:val="22"/>
          <w:lang w:eastAsia="ar-SA"/>
        </w:rPr>
        <w:t xml:space="preserve"> de </w:t>
      </w:r>
      <w:r w:rsidR="003E3336">
        <w:rPr>
          <w:rFonts w:cs="Arial"/>
          <w:sz w:val="22"/>
          <w:szCs w:val="22"/>
          <w:lang w:eastAsia="ar-SA"/>
        </w:rPr>
        <w:t>dois mil e vinte e cinco</w:t>
      </w:r>
      <w:r w:rsidRPr="008D6A03">
        <w:rPr>
          <w:rFonts w:cs="Arial"/>
          <w:sz w:val="22"/>
          <w:szCs w:val="22"/>
          <w:lang w:eastAsia="ar-SA"/>
        </w:rPr>
        <w:t>, nas dependências da Administração Municipal de boa Vista do Sul, sito à Rua Emancipação, nº 2470, Centro, nesta cidade, nos termos do art. 82, da Lei nº 14.133/2021, de 1º de abril de 2021, o órgão gerenciador (OG), devidamente designado pela autoridade competente, face a classificação das propostas apresentadas no processo de contratação através do Pregão Eletrônico Nº 012/2025, para REGISTRO DE PREÇOS, por deliberação da Pregoeiro e Equipe e Apoio, homologada em 28/03/2025, resolve REGISTRAR OS PREÇOS das empresas participantes da licitação, com critério de julgamento menor preço pro item, observadas as cláusulas estabelecidas no edital que regeu o certame, conforme a seguir.</w:t>
      </w:r>
    </w:p>
    <w:p w14:paraId="2864140B" w14:textId="77777777" w:rsidR="008D6A03" w:rsidRPr="008D6A03" w:rsidRDefault="008D6A03" w:rsidP="008D6A03">
      <w:pPr>
        <w:tabs>
          <w:tab w:val="left" w:pos="2268"/>
        </w:tabs>
        <w:rPr>
          <w:rFonts w:cs="Arial"/>
          <w:sz w:val="22"/>
          <w:szCs w:val="22"/>
          <w:lang w:eastAsia="ar-SA"/>
        </w:rPr>
      </w:pPr>
    </w:p>
    <w:p w14:paraId="2261C436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b/>
          <w:sz w:val="22"/>
          <w:szCs w:val="22"/>
          <w:lang w:eastAsia="ar-SA"/>
        </w:rPr>
      </w:pPr>
      <w:r w:rsidRPr="008D6A03">
        <w:rPr>
          <w:rFonts w:cs="Arial"/>
          <w:b/>
          <w:sz w:val="22"/>
          <w:szCs w:val="22"/>
          <w:lang w:eastAsia="ar-SA"/>
        </w:rPr>
        <w:t>1. OBJETO</w:t>
      </w:r>
    </w:p>
    <w:p w14:paraId="1BB119C5" w14:textId="6DFF8DF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 xml:space="preserve">1.1 A presente Ata de Registro de Preços tem por finalidade </w:t>
      </w:r>
      <w:r w:rsidR="0015577D">
        <w:rPr>
          <w:rFonts w:cs="Arial"/>
          <w:sz w:val="22"/>
          <w:szCs w:val="22"/>
          <w:lang w:eastAsia="ar-SA"/>
        </w:rPr>
        <w:t xml:space="preserve">RECLASSIFICAR o </w:t>
      </w:r>
      <w:r w:rsidRPr="008D6A03">
        <w:rPr>
          <w:rFonts w:cs="Arial"/>
          <w:sz w:val="22"/>
          <w:szCs w:val="22"/>
          <w:lang w:eastAsia="ar-SA"/>
        </w:rPr>
        <w:t>registr</w:t>
      </w:r>
      <w:r w:rsidR="0015577D">
        <w:rPr>
          <w:rFonts w:cs="Arial"/>
          <w:sz w:val="22"/>
          <w:szCs w:val="22"/>
          <w:lang w:eastAsia="ar-SA"/>
        </w:rPr>
        <w:t>o</w:t>
      </w:r>
      <w:r w:rsidRPr="008D6A03">
        <w:rPr>
          <w:rFonts w:cs="Arial"/>
          <w:sz w:val="22"/>
          <w:szCs w:val="22"/>
          <w:lang w:eastAsia="ar-SA"/>
        </w:rPr>
        <w:t xml:space="preserve"> </w:t>
      </w:r>
      <w:r w:rsidR="005F37B5">
        <w:rPr>
          <w:rFonts w:cs="Arial"/>
          <w:sz w:val="22"/>
          <w:szCs w:val="22"/>
          <w:lang w:eastAsia="ar-SA"/>
        </w:rPr>
        <w:t>de</w:t>
      </w:r>
      <w:r w:rsidRPr="008D6A03">
        <w:rPr>
          <w:rFonts w:cs="Arial"/>
          <w:sz w:val="22"/>
          <w:szCs w:val="22"/>
          <w:lang w:eastAsia="ar-SA"/>
        </w:rPr>
        <w:t xml:space="preserve"> preços para futura e eventual aquisição de </w:t>
      </w:r>
      <w:r w:rsidRPr="003E3336">
        <w:rPr>
          <w:rFonts w:cs="Arial"/>
          <w:b/>
          <w:bCs/>
          <w:sz w:val="22"/>
          <w:szCs w:val="22"/>
          <w:lang w:eastAsia="ar-SA"/>
        </w:rPr>
        <w:t>materiais de limpeza, produtos de higienização, material de proteção e segurança e material de copa e cozinha</w:t>
      </w:r>
      <w:r w:rsidRPr="008D6A03">
        <w:rPr>
          <w:rFonts w:cs="Arial"/>
          <w:sz w:val="22"/>
          <w:szCs w:val="22"/>
          <w:lang w:eastAsia="ar-SA"/>
        </w:rPr>
        <w:t>, para entrega parcelada, para atender as Secretarias Municipais, quando deles o Município tiver necessidade.</w:t>
      </w:r>
    </w:p>
    <w:p w14:paraId="74365F59" w14:textId="77777777" w:rsidR="008D6A03" w:rsidRPr="008D6A03" w:rsidRDefault="008D6A03" w:rsidP="008D6A03">
      <w:pPr>
        <w:suppressAutoHyphens/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1.2. Para os itens em que cabe, os produtos deverão, obrigatoriamente, atender às exigências de qualidade, observados os padrões e normas baixadas pelos órgãos competentes de controle e fiscalização de qualidade industrial, em especial ANVISA ou equiparadas, cuja apresentação em desconformidade ensejará em desclassificação e/ou aplicação de sanções administrativas cabíveis.</w:t>
      </w:r>
    </w:p>
    <w:p w14:paraId="64F4CFCB" w14:textId="77777777" w:rsidR="008D6A03" w:rsidRPr="008D6A03" w:rsidRDefault="008D6A03" w:rsidP="008D6A03">
      <w:pPr>
        <w:suppressAutoHyphens/>
        <w:spacing w:before="120"/>
        <w:rPr>
          <w:rFonts w:cs="Arial"/>
          <w:sz w:val="22"/>
          <w:szCs w:val="22"/>
        </w:rPr>
      </w:pPr>
      <w:r w:rsidRPr="008D6A03">
        <w:rPr>
          <w:rFonts w:cs="Arial"/>
          <w:sz w:val="22"/>
          <w:szCs w:val="22"/>
        </w:rPr>
        <w:t xml:space="preserve">1.3. No momento da entrega, os produtos deverão ter o prazo de validade solicitado na descrição do item, bem como deverão conter no rótulo do produto todas as informações referentes a apresentação e descrição do produto, composição, data de fabricação, validade e modo de usar em sua embalagem. </w:t>
      </w:r>
    </w:p>
    <w:p w14:paraId="1ED47F55" w14:textId="77777777" w:rsidR="008D6A03" w:rsidRPr="008D6A03" w:rsidRDefault="008D6A03" w:rsidP="008D6A03">
      <w:pPr>
        <w:suppressAutoHyphens/>
        <w:spacing w:before="120"/>
        <w:rPr>
          <w:rFonts w:cs="Arial"/>
          <w:sz w:val="22"/>
          <w:szCs w:val="22"/>
        </w:rPr>
      </w:pPr>
      <w:r w:rsidRPr="008D6A03">
        <w:rPr>
          <w:rFonts w:cs="Arial"/>
          <w:sz w:val="22"/>
          <w:szCs w:val="22"/>
        </w:rPr>
        <w:t xml:space="preserve">1.4. Os produtos deverão ser entregues acondicionados em volumes/recipientes lacrados, não contendo danos, avarias e quaisquer irregularidades nas embalagens e rótulos. </w:t>
      </w:r>
    </w:p>
    <w:p w14:paraId="59259886" w14:textId="28C455CF" w:rsidR="008D6A03" w:rsidRPr="008D6A03" w:rsidRDefault="008D6A03" w:rsidP="008D6A03">
      <w:pPr>
        <w:suppressAutoHyphens/>
        <w:spacing w:before="120"/>
        <w:rPr>
          <w:rFonts w:cs="Arial"/>
          <w:sz w:val="22"/>
          <w:szCs w:val="22"/>
        </w:rPr>
      </w:pPr>
      <w:r w:rsidRPr="008D6A03">
        <w:rPr>
          <w:rFonts w:cs="Arial"/>
          <w:sz w:val="22"/>
          <w:szCs w:val="22"/>
        </w:rPr>
        <w:t>1.5.</w:t>
      </w:r>
      <w:r w:rsidRPr="008D6A03">
        <w:rPr>
          <w:rFonts w:cs="Arial"/>
          <w:b/>
          <w:bCs/>
          <w:sz w:val="22"/>
          <w:szCs w:val="22"/>
        </w:rPr>
        <w:t xml:space="preserve"> </w:t>
      </w:r>
      <w:r w:rsidRPr="008D6A03">
        <w:rPr>
          <w:rFonts w:cs="Arial"/>
          <w:sz w:val="22"/>
          <w:szCs w:val="22"/>
        </w:rPr>
        <w:t>Os produtos que não constam em sua descrição o prazo de validade, deverão ter no mínimo 6 (seis) meses de validade, contados a partir da data da entrega no Almoxarifado Municipal, sempre observando o armazenamento correto e as condições adequadas de higiene.</w:t>
      </w:r>
    </w:p>
    <w:p w14:paraId="125932CF" w14:textId="77777777" w:rsidR="008D6A03" w:rsidRPr="008D6A03" w:rsidRDefault="008D6A03" w:rsidP="008D6A03">
      <w:pPr>
        <w:tabs>
          <w:tab w:val="left" w:pos="2268"/>
        </w:tabs>
        <w:rPr>
          <w:rFonts w:cs="Arial"/>
          <w:sz w:val="22"/>
          <w:szCs w:val="22"/>
          <w:lang w:eastAsia="ar-SA"/>
        </w:rPr>
      </w:pPr>
    </w:p>
    <w:p w14:paraId="02FEF8C8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b/>
          <w:sz w:val="22"/>
          <w:szCs w:val="22"/>
          <w:lang w:eastAsia="ar-SA"/>
        </w:rPr>
      </w:pPr>
      <w:r w:rsidRPr="008D6A03">
        <w:rPr>
          <w:rFonts w:cs="Arial"/>
          <w:b/>
          <w:sz w:val="22"/>
          <w:szCs w:val="22"/>
          <w:lang w:eastAsia="ar-SA"/>
        </w:rPr>
        <w:t>2. VALIDADE E PRAZOS</w:t>
      </w:r>
    </w:p>
    <w:p w14:paraId="0A9AD25F" w14:textId="27786793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2.1 O prazo de vigência da</w:t>
      </w:r>
      <w:r>
        <w:rPr>
          <w:rFonts w:cs="Arial"/>
          <w:sz w:val="22"/>
          <w:szCs w:val="22"/>
          <w:lang w:eastAsia="ar-SA"/>
        </w:rPr>
        <w:t xml:space="preserve"> presente</w:t>
      </w:r>
      <w:r w:rsidRPr="008D6A03">
        <w:rPr>
          <w:rFonts w:cs="Arial"/>
          <w:sz w:val="22"/>
          <w:szCs w:val="22"/>
          <w:lang w:eastAsia="ar-SA"/>
        </w:rPr>
        <w:t xml:space="preserve"> </w:t>
      </w:r>
      <w:r>
        <w:rPr>
          <w:rFonts w:cs="Arial"/>
          <w:sz w:val="22"/>
          <w:szCs w:val="22"/>
          <w:lang w:eastAsia="ar-SA"/>
        </w:rPr>
        <w:t>A</w:t>
      </w:r>
      <w:r w:rsidRPr="008D6A03">
        <w:rPr>
          <w:rFonts w:cs="Arial"/>
          <w:sz w:val="22"/>
          <w:szCs w:val="22"/>
          <w:lang w:eastAsia="ar-SA"/>
        </w:rPr>
        <w:t xml:space="preserve">ta de </w:t>
      </w:r>
      <w:r>
        <w:rPr>
          <w:rFonts w:cs="Arial"/>
          <w:sz w:val="22"/>
          <w:szCs w:val="22"/>
          <w:lang w:eastAsia="ar-SA"/>
        </w:rPr>
        <w:t>R</w:t>
      </w:r>
      <w:r w:rsidRPr="008D6A03">
        <w:rPr>
          <w:rFonts w:cs="Arial"/>
          <w:sz w:val="22"/>
          <w:szCs w:val="22"/>
          <w:lang w:eastAsia="ar-SA"/>
        </w:rPr>
        <w:t xml:space="preserve">egistro de </w:t>
      </w:r>
      <w:r w:rsidRPr="005F37B5">
        <w:rPr>
          <w:rFonts w:cs="Arial"/>
          <w:sz w:val="22"/>
          <w:szCs w:val="22"/>
          <w:lang w:eastAsia="ar-SA"/>
        </w:rPr>
        <w:t>Preços será</w:t>
      </w:r>
      <w:r w:rsidR="005F37B5" w:rsidRPr="005F37B5">
        <w:rPr>
          <w:rFonts w:cs="Arial"/>
          <w:sz w:val="22"/>
          <w:szCs w:val="22"/>
          <w:lang w:eastAsia="ar-SA"/>
        </w:rPr>
        <w:t xml:space="preserve"> o mesmo da </w:t>
      </w:r>
      <w:r w:rsidR="005F37B5" w:rsidRPr="005F37B5">
        <w:rPr>
          <w:rFonts w:eastAsia="Arial" w:cs="Arial"/>
          <w:sz w:val="22"/>
          <w:szCs w:val="22"/>
          <w:shd w:val="clear" w:color="auto" w:fill="FFFFFF" w:themeFill="background1"/>
          <w:lang w:eastAsia="ar-SA"/>
        </w:rPr>
        <w:t xml:space="preserve">Ata de Registro de Preços nº 009/2025, ou seja, </w:t>
      </w:r>
      <w:r w:rsidR="005F37B5" w:rsidRPr="005F37B5">
        <w:rPr>
          <w:rFonts w:cs="Arial"/>
          <w:sz w:val="22"/>
          <w:szCs w:val="22"/>
          <w:shd w:val="clear" w:color="auto" w:fill="FFFFFF" w:themeFill="background1"/>
          <w:lang w:eastAsia="ar-SA"/>
        </w:rPr>
        <w:t>até</w:t>
      </w:r>
      <w:r w:rsidRPr="005F37B5">
        <w:rPr>
          <w:rFonts w:cs="Arial"/>
          <w:b/>
          <w:bCs/>
          <w:sz w:val="22"/>
          <w:szCs w:val="22"/>
          <w:u w:val="single"/>
          <w:shd w:val="clear" w:color="auto" w:fill="FFFFFF" w:themeFill="background1"/>
          <w:lang w:eastAsia="ar-SA"/>
        </w:rPr>
        <w:t xml:space="preserve"> </w:t>
      </w:r>
      <w:r w:rsidR="00781268" w:rsidRPr="005F37B5">
        <w:rPr>
          <w:rFonts w:cs="Arial"/>
          <w:b/>
          <w:bCs/>
          <w:sz w:val="22"/>
          <w:szCs w:val="22"/>
          <w:u w:val="single"/>
          <w:shd w:val="clear" w:color="auto" w:fill="FFFFFF" w:themeFill="background1"/>
          <w:lang w:eastAsia="ar-SA"/>
        </w:rPr>
        <w:t>30/03/2026</w:t>
      </w:r>
      <w:r w:rsidRPr="005F37B5">
        <w:rPr>
          <w:rFonts w:cs="Arial"/>
          <w:sz w:val="22"/>
          <w:szCs w:val="22"/>
          <w:shd w:val="clear" w:color="auto" w:fill="FFFFFF" w:themeFill="background1"/>
          <w:lang w:eastAsia="ar-SA"/>
        </w:rPr>
        <w:t>, ou enquanto hou</w:t>
      </w:r>
      <w:r w:rsidRPr="005F37B5">
        <w:rPr>
          <w:rFonts w:cs="Arial"/>
          <w:sz w:val="22"/>
          <w:szCs w:val="22"/>
          <w:lang w:eastAsia="ar-SA"/>
        </w:rPr>
        <w:t>ver material a ser</w:t>
      </w:r>
      <w:r w:rsidRPr="008D6A03">
        <w:rPr>
          <w:rFonts w:cs="Arial"/>
          <w:sz w:val="22"/>
          <w:szCs w:val="22"/>
          <w:lang w:eastAsia="ar-SA"/>
        </w:rPr>
        <w:t xml:space="preserve"> entregue (o que ocorrer primeiro) e poderá ser prorrogado, por igual período, desde que demonstrada a vantajosidade do preço, comparado ao preço praticado pelo mercado, o que será atestado mediante pesquisa de preços atualizada, na forma do art. 23 da Lei Federal nº 14.133/2021 e conforme o Decreto Municipal nº 12/2023.</w:t>
      </w:r>
    </w:p>
    <w:p w14:paraId="70854574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2.2 A existência de preços registrados implicará no compromisso de fornecimento nas condições estabelecidas, mas não obrigará a Administração a contratar, sendo permitida a realização de licitação específica para a aquisição pretendida, desde que devidamente motivada.</w:t>
      </w:r>
    </w:p>
    <w:p w14:paraId="43C653CA" w14:textId="77777777" w:rsidR="008D6A03" w:rsidRPr="008D6A03" w:rsidRDefault="008D6A03" w:rsidP="008D6A03">
      <w:pPr>
        <w:tabs>
          <w:tab w:val="left" w:pos="2268"/>
        </w:tabs>
        <w:rPr>
          <w:rFonts w:cs="Arial"/>
          <w:sz w:val="22"/>
          <w:szCs w:val="22"/>
          <w:lang w:eastAsia="ar-SA"/>
        </w:rPr>
      </w:pPr>
    </w:p>
    <w:p w14:paraId="2A89433A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b/>
          <w:sz w:val="22"/>
          <w:szCs w:val="22"/>
          <w:lang w:eastAsia="ar-SA"/>
        </w:rPr>
      </w:pPr>
      <w:r w:rsidRPr="008D6A03">
        <w:rPr>
          <w:rFonts w:cs="Arial"/>
          <w:b/>
          <w:sz w:val="22"/>
          <w:szCs w:val="22"/>
          <w:lang w:eastAsia="ar-SA"/>
        </w:rPr>
        <w:t>3. PREÇOS</w:t>
      </w:r>
    </w:p>
    <w:p w14:paraId="6EE4CF8D" w14:textId="611AFCBF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 xml:space="preserve">3.1 Os preços ofertados pelas empresas na licitação serão devidamente registrados, conforme </w:t>
      </w:r>
      <w:r>
        <w:rPr>
          <w:rFonts w:cs="Arial"/>
          <w:sz w:val="22"/>
          <w:szCs w:val="22"/>
          <w:lang w:eastAsia="ar-SA"/>
        </w:rPr>
        <w:t>mapa de preços e classificação final constante</w:t>
      </w:r>
      <w:r w:rsidRPr="008D6A03">
        <w:rPr>
          <w:rFonts w:cs="Arial"/>
          <w:sz w:val="22"/>
          <w:szCs w:val="22"/>
          <w:lang w:eastAsia="ar-SA"/>
        </w:rPr>
        <w:t xml:space="preserve"> </w:t>
      </w:r>
      <w:r>
        <w:rPr>
          <w:rFonts w:cs="Arial"/>
          <w:sz w:val="22"/>
          <w:szCs w:val="22"/>
          <w:lang w:eastAsia="ar-SA"/>
        </w:rPr>
        <w:t>n</w:t>
      </w:r>
      <w:r w:rsidRPr="008D6A03">
        <w:rPr>
          <w:rFonts w:cs="Arial"/>
          <w:sz w:val="22"/>
          <w:szCs w:val="22"/>
          <w:lang w:eastAsia="ar-SA"/>
        </w:rPr>
        <w:t xml:space="preserve">o </w:t>
      </w:r>
      <w:r w:rsidRPr="008D6A03">
        <w:rPr>
          <w:rFonts w:cs="Arial"/>
          <w:b/>
          <w:bCs/>
          <w:sz w:val="22"/>
          <w:szCs w:val="22"/>
          <w:lang w:eastAsia="ar-SA"/>
        </w:rPr>
        <w:t>Anexo I</w:t>
      </w:r>
      <w:r w:rsidRPr="008D6A03">
        <w:rPr>
          <w:rFonts w:cs="Arial"/>
          <w:sz w:val="22"/>
          <w:szCs w:val="22"/>
          <w:lang w:eastAsia="ar-SA"/>
        </w:rPr>
        <w:t xml:space="preserve"> deste instrumento</w:t>
      </w:r>
      <w:r>
        <w:rPr>
          <w:rFonts w:cs="Arial"/>
          <w:sz w:val="22"/>
          <w:szCs w:val="22"/>
          <w:lang w:eastAsia="ar-SA"/>
        </w:rPr>
        <w:t>.</w:t>
      </w:r>
    </w:p>
    <w:p w14:paraId="339A2111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3.2 Serão incluídos na presente ata, os licitantes que aceitarem cotar o objeto em preço igual ao do licitante vencedor na sequência de classificação da licitação, e posteriormente os licitantes que mantiverem a sua proposta original, conforme art. 82, § 5º, VI da Lei Federal nº 14.133/2021.</w:t>
      </w:r>
    </w:p>
    <w:p w14:paraId="3AF34AE3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lastRenderedPageBreak/>
        <w:t>3.3 No caso de ser registrado mais de um licitante com o mesmo valor, em preço igual ao do licitante vencedor, ficará assegurada a preferência de contratação de acordo com a ordem de classificação, conforme dispõe o art. 82, VII da Lei Federal nº 14.133/2021.</w:t>
      </w:r>
    </w:p>
    <w:p w14:paraId="228CCBC5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 xml:space="preserve">3.4 Na hipótese da alínea c) do item 7.5, se devidamente comprovado e deferido o reequilíbrio econômico-financeiro do preço registrado, o fornecedor será reclassificado na ata, conforme o preço reequilibrado.  </w:t>
      </w:r>
    </w:p>
    <w:p w14:paraId="0E720E39" w14:textId="77777777" w:rsidR="008D6A03" w:rsidRPr="008D6A03" w:rsidRDefault="008D6A03" w:rsidP="008D6A03">
      <w:pPr>
        <w:tabs>
          <w:tab w:val="left" w:pos="2268"/>
        </w:tabs>
        <w:rPr>
          <w:rFonts w:cs="Arial"/>
          <w:sz w:val="22"/>
          <w:szCs w:val="22"/>
          <w:lang w:eastAsia="ar-SA"/>
        </w:rPr>
      </w:pPr>
    </w:p>
    <w:p w14:paraId="48986963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b/>
          <w:sz w:val="22"/>
          <w:szCs w:val="22"/>
          <w:lang w:eastAsia="ar-SA"/>
        </w:rPr>
      </w:pPr>
      <w:r w:rsidRPr="008D6A03">
        <w:rPr>
          <w:rFonts w:cs="Arial"/>
          <w:b/>
          <w:sz w:val="22"/>
          <w:szCs w:val="22"/>
          <w:lang w:eastAsia="ar-SA"/>
        </w:rPr>
        <w:t>4. CONDIÇÕES DE FORNECIMENTO</w:t>
      </w:r>
    </w:p>
    <w:p w14:paraId="1A0FDC26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4.1. As solicitações de fornecimento à licitante 1ª colocada será feita pelo próprio Órgão Participante (OP), por escrito, mediante ordem de compra, preenchida em modelo próprio, datada e assinada pela autoridade competente, com cópia obrigatória ao OG.</w:t>
      </w:r>
    </w:p>
    <w:p w14:paraId="6D7D67D5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4.2. As ordens de compra/serviço poderão ser entregues diretamente na sede da 1ª colocada ou encaminhadas por meio eletrônico, sendo que o prazo de entrega dos produtos será de até 10 (dez) dias úteis, contados a partir do recebimento do empenho orçamentário, via e-mail.</w:t>
      </w:r>
    </w:p>
    <w:p w14:paraId="7F0541E6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4.3. O prazo poderá ser prorrogado quando solicitado pelo fornecedor e desde que ocorra motivo justificado e aceito pela Administração.</w:t>
      </w:r>
    </w:p>
    <w:p w14:paraId="07BE0793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4.4. Qualquer atraso no cumprimento do prazo estabelecido no presente Edital somente será justificado, e não será considerado como inadimplemento, se provocado por ato ou fato imprevisível não imputável às empresas vencedoras e devidamente aceito pela Administração.</w:t>
      </w:r>
    </w:p>
    <w:p w14:paraId="20353EFD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4.5. A Administração rejeitará os materiais em desacordo com as especificações constantes deste Edital.</w:t>
      </w:r>
    </w:p>
    <w:p w14:paraId="35BE264F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4.6. A entrega do material deverá ser no depósito do Município, conforme orientação da Secretaria Municipal de Obras e Viação.</w:t>
      </w:r>
    </w:p>
    <w:p w14:paraId="5AD07997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4.7. Dentro do prazo de vigência contratual, a licitante 1ª colocada está obrigada a entregar o material, desde que obedecidas às condições da ordem de compra/serviço e cláusulas do edital de pregão que precedeu a formalização dessa Ata.</w:t>
      </w:r>
    </w:p>
    <w:p w14:paraId="0AD58E58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4.8. O material entregue em desacordo com as especificações do edital ou condições exigidas no contrato, deverão ser rejeitados pela Administração, em observância ao art. 140, § 1º, da Lei nº 14.133/2021, e refeitos nos seguintes prazos:</w:t>
      </w:r>
    </w:p>
    <w:p w14:paraId="3DC27C71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a) imediatamente, se a rejeição ocorrer no ato da entrega; e</w:t>
      </w:r>
    </w:p>
    <w:p w14:paraId="692CD6E9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b) em até cinco dias após a contratada ter sido devidamente notificada, caso a constatação de irregularidade seja posterior à entrega.</w:t>
      </w:r>
    </w:p>
    <w:p w14:paraId="783D9D01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4.9. A recusa da empresa registrada em atender à realização do serviço levará à aplicação das sanções previstas por inadimplemento.</w:t>
      </w:r>
    </w:p>
    <w:p w14:paraId="6EBD32EF" w14:textId="77777777" w:rsidR="008D6A03" w:rsidRPr="008D6A03" w:rsidRDefault="008D6A03" w:rsidP="008D6A03">
      <w:pPr>
        <w:tabs>
          <w:tab w:val="left" w:pos="2268"/>
        </w:tabs>
        <w:rPr>
          <w:rFonts w:cs="Arial"/>
          <w:sz w:val="22"/>
          <w:szCs w:val="22"/>
          <w:lang w:eastAsia="ar-SA"/>
        </w:rPr>
      </w:pPr>
    </w:p>
    <w:p w14:paraId="6B57F987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b/>
          <w:sz w:val="22"/>
          <w:szCs w:val="22"/>
          <w:lang w:eastAsia="ar-SA"/>
        </w:rPr>
      </w:pPr>
      <w:r w:rsidRPr="008D6A03">
        <w:rPr>
          <w:rFonts w:cs="Arial"/>
          <w:b/>
          <w:sz w:val="22"/>
          <w:szCs w:val="22"/>
          <w:lang w:eastAsia="ar-SA"/>
        </w:rPr>
        <w:t>5. DO PAGAMENTO E DA CORREÇÃO MONETÁRIA</w:t>
      </w:r>
    </w:p>
    <w:p w14:paraId="290C8FE1" w14:textId="10D2B78D" w:rsidR="008D6A03" w:rsidRPr="008D6A03" w:rsidRDefault="008D6A03" w:rsidP="008D6A0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sz w:val="22"/>
          <w:szCs w:val="22"/>
          <w:lang w:eastAsia="ar-SA"/>
        </w:rPr>
      </w:pPr>
      <w:r w:rsidRPr="00196237">
        <w:rPr>
          <w:rFonts w:cs="Arial"/>
          <w:bCs/>
          <w:sz w:val="22"/>
          <w:szCs w:val="22"/>
          <w:lang w:eastAsia="ar-SA"/>
        </w:rPr>
        <w:t>5.1</w:t>
      </w:r>
      <w:r w:rsidRPr="008D6A03">
        <w:rPr>
          <w:rFonts w:cs="Arial"/>
          <w:sz w:val="22"/>
          <w:szCs w:val="22"/>
          <w:lang w:eastAsia="ar-SA"/>
        </w:rPr>
        <w:t xml:space="preserve"> </w:t>
      </w:r>
      <w:r w:rsidRPr="008D6A03">
        <w:rPr>
          <w:rFonts w:eastAsia="Calibri" w:cs="Arial"/>
          <w:sz w:val="22"/>
          <w:szCs w:val="22"/>
          <w:lang w:eastAsia="ar-SA"/>
        </w:rPr>
        <w:t xml:space="preserve">O pagamento será efetuado contra empenho, após a entrega </w:t>
      </w:r>
      <w:r>
        <w:rPr>
          <w:rFonts w:eastAsia="Calibri" w:cs="Arial"/>
          <w:sz w:val="22"/>
          <w:szCs w:val="22"/>
          <w:lang w:eastAsia="ar-SA"/>
        </w:rPr>
        <w:t xml:space="preserve">e recebimento </w:t>
      </w:r>
      <w:r w:rsidRPr="008D6A03">
        <w:rPr>
          <w:rFonts w:eastAsia="Calibri" w:cs="Arial"/>
          <w:sz w:val="22"/>
          <w:szCs w:val="22"/>
          <w:lang w:eastAsia="ar-SA"/>
        </w:rPr>
        <w:t>dos materiais, até o 5º (quinto) dia útil após liquidação da respectiva Nota Fiscal e conferência do Almoxarifado, por intermédio da Secretaria Municipal da Fazenda do Município.</w:t>
      </w:r>
    </w:p>
    <w:p w14:paraId="61F86A80" w14:textId="77777777" w:rsidR="008D6A03" w:rsidRPr="008D6A03" w:rsidRDefault="008D6A03" w:rsidP="008D6A0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rPr>
          <w:rFonts w:eastAsia="Calibri" w:cs="Arial"/>
          <w:sz w:val="22"/>
          <w:szCs w:val="22"/>
          <w:lang w:eastAsia="ar-SA"/>
        </w:rPr>
      </w:pPr>
    </w:p>
    <w:p w14:paraId="121AA072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b/>
          <w:sz w:val="22"/>
          <w:szCs w:val="22"/>
          <w:lang w:eastAsia="ar-SA"/>
        </w:rPr>
      </w:pPr>
      <w:r w:rsidRPr="008D6A03">
        <w:rPr>
          <w:rFonts w:cs="Arial"/>
          <w:b/>
          <w:sz w:val="22"/>
          <w:szCs w:val="22"/>
          <w:lang w:eastAsia="ar-SA"/>
        </w:rPr>
        <w:t>6. CANCELAMENTO DO REGISTRO DE LICITANTE E DO PREÇO REGISTRADO</w:t>
      </w:r>
    </w:p>
    <w:p w14:paraId="2289F721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 xml:space="preserve">6.1 O licitante que teve seu preço registrado poderá ter seu </w:t>
      </w:r>
      <w:r w:rsidRPr="008D6A03">
        <w:rPr>
          <w:rFonts w:cs="Arial"/>
          <w:b/>
          <w:bCs/>
          <w:sz w:val="22"/>
          <w:szCs w:val="22"/>
          <w:lang w:eastAsia="ar-SA"/>
        </w:rPr>
        <w:t>registro cancelado</w:t>
      </w:r>
      <w:r w:rsidRPr="008D6A03">
        <w:rPr>
          <w:rFonts w:cs="Arial"/>
          <w:sz w:val="22"/>
          <w:szCs w:val="22"/>
          <w:lang w:eastAsia="ar-SA"/>
        </w:rPr>
        <w:t xml:space="preserve"> da presente Ata, </w:t>
      </w:r>
      <w:r w:rsidRPr="008D6A03">
        <w:rPr>
          <w:rFonts w:cs="Arial"/>
          <w:b/>
          <w:bCs/>
          <w:sz w:val="22"/>
          <w:szCs w:val="22"/>
          <w:u w:val="single"/>
          <w:lang w:eastAsia="ar-SA"/>
        </w:rPr>
        <w:t>com consequente aplicação das penalidades</w:t>
      </w:r>
      <w:r w:rsidRPr="008D6A03">
        <w:rPr>
          <w:rFonts w:cs="Arial"/>
          <w:sz w:val="22"/>
          <w:szCs w:val="22"/>
          <w:lang w:eastAsia="ar-SA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21DA6BEE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a) quando o fornecedor descumprir as condições da ata de registro de preços sem motivo justificado;</w:t>
      </w:r>
    </w:p>
    <w:p w14:paraId="536B531D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 xml:space="preserve">b) quando o fornecedor não retirar a nota de empenho, ou instrumento equivalente, no prazo estabelecido pela Administração, sem justificativa razoável; </w:t>
      </w:r>
    </w:p>
    <w:p w14:paraId="57606E94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lastRenderedPageBreak/>
        <w:t>c) quando o fornecedor não aceitar manter seu preço registrado, na hipótese de não comprovação da existência de fato superveniente que inviabilize o preço registrado; ou</w:t>
      </w:r>
    </w:p>
    <w:p w14:paraId="297F04F3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d) quando o fornecedor sofrer a sanção prevista nos incisos III ou IV do caput do art. 156 da Lei Federal nº 14.133/2021.</w:t>
      </w:r>
    </w:p>
    <w:p w14:paraId="08EDA84F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 xml:space="preserve">6.2 O licitante que teve seu preço registrado poderá ter seu </w:t>
      </w:r>
      <w:r w:rsidRPr="008D6A03">
        <w:rPr>
          <w:rFonts w:cs="Arial"/>
          <w:b/>
          <w:bCs/>
          <w:sz w:val="22"/>
          <w:szCs w:val="22"/>
          <w:lang w:eastAsia="ar-SA"/>
        </w:rPr>
        <w:t>registro cancelado</w:t>
      </w:r>
      <w:r w:rsidRPr="008D6A03">
        <w:rPr>
          <w:rFonts w:cs="Arial"/>
          <w:sz w:val="22"/>
          <w:szCs w:val="22"/>
          <w:lang w:eastAsia="ar-SA"/>
        </w:rPr>
        <w:t xml:space="preserve"> da presente Ata, </w:t>
      </w:r>
      <w:r w:rsidRPr="008D6A03">
        <w:rPr>
          <w:rFonts w:cs="Arial"/>
          <w:b/>
          <w:bCs/>
          <w:sz w:val="22"/>
          <w:szCs w:val="22"/>
          <w:u w:val="single"/>
          <w:lang w:eastAsia="ar-SA"/>
        </w:rPr>
        <w:t>sem aplicação das penalidades</w:t>
      </w:r>
      <w:r w:rsidRPr="008D6A03">
        <w:rPr>
          <w:rFonts w:cs="Arial"/>
          <w:sz w:val="22"/>
          <w:szCs w:val="22"/>
          <w:lang w:eastAsia="ar-SA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205EA3DC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a) quando o fornecedor solicitar o cancelamento por escrito, por estar impossibilitado de cumprir as exigências desta Ata por fato superveniente à licitação, alheio à sua vontade, decorrente de caso fortuito ou força maior, desde que o pedido de cancelamento seja devidamente comprovado com a respectiva documentação da situação alegada;</w:t>
      </w:r>
    </w:p>
    <w:p w14:paraId="69C0FB7F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 xml:space="preserve">b) falecimento do registrado. </w:t>
      </w:r>
    </w:p>
    <w:p w14:paraId="2B7D2967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6.3 O cancelamento do registro nas hipóteses previstas no item 7.1 será formalizado por despacho da Administração, garantidos os princípios do contraditório e da ampla defesa.</w:t>
      </w:r>
    </w:p>
    <w:p w14:paraId="7BAA2E54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6.4 Na hipótese de cancelamento do registro de fornecedor, a Administração poderá convocar os demais licitantes registrados em ata, em ordem de classificação.</w:t>
      </w:r>
    </w:p>
    <w:p w14:paraId="4AC04B85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 xml:space="preserve">6.5 O licitante que teve seu preço registrado poderá ter o </w:t>
      </w:r>
      <w:r w:rsidRPr="008D6A03">
        <w:rPr>
          <w:rFonts w:cs="Arial"/>
          <w:b/>
          <w:bCs/>
          <w:sz w:val="22"/>
          <w:szCs w:val="22"/>
          <w:lang w:eastAsia="ar-SA"/>
        </w:rPr>
        <w:t>cancelamento dos preços</w:t>
      </w:r>
      <w:r w:rsidRPr="008D6A03">
        <w:rPr>
          <w:rFonts w:cs="Arial"/>
          <w:sz w:val="22"/>
          <w:szCs w:val="22"/>
          <w:lang w:eastAsia="ar-SA"/>
        </w:rPr>
        <w:t xml:space="preserve"> registrados da presente Ata, </w:t>
      </w:r>
      <w:r w:rsidRPr="008D6A03">
        <w:rPr>
          <w:rFonts w:cs="Arial"/>
          <w:b/>
          <w:bCs/>
          <w:sz w:val="22"/>
          <w:szCs w:val="22"/>
          <w:u w:val="single"/>
          <w:lang w:eastAsia="ar-SA"/>
        </w:rPr>
        <w:t>sem a consequente aplicação das penalidades</w:t>
      </w:r>
      <w:r w:rsidRPr="008D6A03">
        <w:rPr>
          <w:rFonts w:cs="Arial"/>
          <w:sz w:val="22"/>
          <w:szCs w:val="22"/>
          <w:lang w:eastAsia="ar-SA"/>
        </w:rPr>
        <w:t xml:space="preserve"> previstas no edital, no termo de referência, se no caso de contratação direta, ou no contrato/ata, assegurado o contraditório e a ampla defesa, nas seguintes hipóteses:</w:t>
      </w:r>
    </w:p>
    <w:p w14:paraId="4E1E02A9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 xml:space="preserve">a) quando por razão de interesse público; </w:t>
      </w:r>
    </w:p>
    <w:p w14:paraId="7058E2F6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 xml:space="preserve">b) quando a pedido do fornecedor, decorrente de caso fortuito ou força maior; </w:t>
      </w:r>
    </w:p>
    <w:p w14:paraId="1D07E1D8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c) quando o preço registrado se tornar superior ao preço praticado no mercado, por motivo superveniente, a Administração convocará o fornecedor para negociar a redução do preço registrado e não houver êxito nas negociações.</w:t>
      </w:r>
    </w:p>
    <w:p w14:paraId="526FD34A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6.6 No caso de se tornar desconhecido o endereço do fornecedor, as comunicações necessárias serão feitas por publicação no diário oficial, considerando-se, assim, para todos os efeitos, cancelado, o licitante, da ata de registro de preços.</w:t>
      </w:r>
    </w:p>
    <w:p w14:paraId="2709A416" w14:textId="77777777" w:rsidR="008D6A03" w:rsidRPr="008D6A03" w:rsidRDefault="008D6A03" w:rsidP="008D6A03">
      <w:pPr>
        <w:tabs>
          <w:tab w:val="left" w:pos="2268"/>
        </w:tabs>
        <w:rPr>
          <w:rFonts w:cs="Arial"/>
          <w:sz w:val="22"/>
          <w:szCs w:val="22"/>
          <w:lang w:eastAsia="ar-SA"/>
        </w:rPr>
      </w:pPr>
    </w:p>
    <w:p w14:paraId="37E8B08A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b/>
          <w:sz w:val="22"/>
          <w:szCs w:val="22"/>
          <w:lang w:eastAsia="ar-SA"/>
        </w:rPr>
      </w:pPr>
      <w:r w:rsidRPr="008D6A03">
        <w:rPr>
          <w:rFonts w:cs="Arial"/>
          <w:b/>
          <w:sz w:val="22"/>
          <w:szCs w:val="22"/>
          <w:lang w:eastAsia="ar-SA"/>
        </w:rPr>
        <w:t>7. PENALIDADES E SANÇÕES ADMINISTRATIVAS</w:t>
      </w:r>
    </w:p>
    <w:p w14:paraId="74C98216" w14:textId="77777777" w:rsidR="008D6A03" w:rsidRPr="008D6A03" w:rsidRDefault="008D6A03" w:rsidP="008D6A03">
      <w:pPr>
        <w:tabs>
          <w:tab w:val="left" w:pos="1418"/>
          <w:tab w:val="left" w:pos="1985"/>
          <w:tab w:val="left" w:pos="2268"/>
          <w:tab w:val="left" w:pos="4253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7.1 No caso de infrações, as empresas registradas poderão ser responsabilizadas administrativamente e estão sujeitas às sanções previstas no Edital de Licitação Pregão Eletrônico nº 012/2025.</w:t>
      </w:r>
    </w:p>
    <w:p w14:paraId="71906BAB" w14:textId="77777777" w:rsidR="008D6A03" w:rsidRPr="008D6A03" w:rsidRDefault="008D6A03" w:rsidP="008D6A03">
      <w:pPr>
        <w:tabs>
          <w:tab w:val="left" w:pos="2268"/>
        </w:tabs>
        <w:rPr>
          <w:rFonts w:cs="Arial"/>
          <w:b/>
          <w:sz w:val="22"/>
          <w:szCs w:val="22"/>
          <w:lang w:eastAsia="ar-SA"/>
        </w:rPr>
      </w:pPr>
    </w:p>
    <w:p w14:paraId="4C7F6BB1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b/>
          <w:sz w:val="22"/>
          <w:szCs w:val="22"/>
          <w:lang w:eastAsia="ar-SA"/>
        </w:rPr>
      </w:pPr>
      <w:r w:rsidRPr="008D6A03">
        <w:rPr>
          <w:rFonts w:cs="Arial"/>
          <w:b/>
          <w:sz w:val="22"/>
          <w:szCs w:val="22"/>
          <w:lang w:eastAsia="ar-SA"/>
        </w:rPr>
        <w:t>8. FISCALIZAÇÃO</w:t>
      </w:r>
    </w:p>
    <w:p w14:paraId="4F5346C8" w14:textId="591B0B73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 xml:space="preserve">8.1 Cabe </w:t>
      </w:r>
      <w:r>
        <w:rPr>
          <w:rFonts w:cs="Arial"/>
          <w:sz w:val="22"/>
          <w:szCs w:val="22"/>
          <w:lang w:eastAsia="ar-SA"/>
        </w:rPr>
        <w:t>à</w:t>
      </w:r>
      <w:r w:rsidRPr="008D6A03">
        <w:rPr>
          <w:rFonts w:cs="Arial"/>
          <w:sz w:val="22"/>
          <w:szCs w:val="22"/>
          <w:lang w:eastAsia="ar-SA"/>
        </w:rPr>
        <w:t xml:space="preserve"> servidor</w:t>
      </w:r>
      <w:r>
        <w:rPr>
          <w:rFonts w:cs="Arial"/>
          <w:sz w:val="22"/>
          <w:szCs w:val="22"/>
          <w:lang w:eastAsia="ar-SA"/>
        </w:rPr>
        <w:t xml:space="preserve">a Adelise Teresinha Costa De Conto </w:t>
      </w:r>
      <w:r w:rsidRPr="008D6A03">
        <w:rPr>
          <w:rFonts w:cs="Arial"/>
          <w:sz w:val="22"/>
          <w:szCs w:val="22"/>
          <w:lang w:eastAsia="ar-SA"/>
        </w:rPr>
        <w:t>(Órgão Gerenciador) proceder à fiscalização rotineira do material a ser entregue, quanto à quantidade, qualidade, compatibilidade com as características ofertadas na proposta e demais especificações que se fizerem necessárias, conforme previsto no art. 117, da Lei Federal nº 14.133/2021.</w:t>
      </w:r>
    </w:p>
    <w:p w14:paraId="48CF4C8F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8.2 Os fiscais estão investidos no dever de recusar, em parte ou totalmente, o material ou serviço que não satisfaça as especificações estabelecidas ou que seja entregue/executado fora dos dias e horários preestabelecidos, conforme dispõe o art. 140, § 1º da Lei Federal nº 14.133/2021.</w:t>
      </w:r>
    </w:p>
    <w:p w14:paraId="53B8E4FC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8.3 As irregularidades constatadas deverão ser comunicadas ao Secretário da pasta, no prazo máximo de 03 (três) dias úteis, sem prejuízo de o próprio fiscal notificar o registrado para adotar as providências necessárias para correção ou, quando for o caso, recomendar ao Secretário a instauração de processo para a aplicação das penalidades cabíveis.</w:t>
      </w:r>
    </w:p>
    <w:p w14:paraId="77358BFB" w14:textId="09BCF170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color w:val="FF0000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lastRenderedPageBreak/>
        <w:t xml:space="preserve">8.4 O OG promoverá ampla pesquisa no mercado em periodicidade </w:t>
      </w:r>
      <w:r>
        <w:rPr>
          <w:rFonts w:cs="Arial"/>
          <w:sz w:val="22"/>
          <w:szCs w:val="22"/>
          <w:lang w:eastAsia="ar-SA"/>
        </w:rPr>
        <w:t>anual,</w:t>
      </w:r>
      <w:r w:rsidRPr="008D6A03">
        <w:rPr>
          <w:rFonts w:cs="Arial"/>
          <w:sz w:val="22"/>
          <w:szCs w:val="22"/>
          <w:lang w:eastAsia="ar-SA"/>
        </w:rPr>
        <w:t xml:space="preserve"> de forma a comprovar que os preços registrados permanecem compatíveis com os nele praticados, condição indispensável para a solicitação da aquisição, em observância ao previsto no art. 82, § 5º, IV da Lei nº 14.133/2021.</w:t>
      </w:r>
    </w:p>
    <w:p w14:paraId="5C4826B9" w14:textId="77777777" w:rsidR="008D6A03" w:rsidRPr="008D6A03" w:rsidRDefault="008D6A03" w:rsidP="008D6A03">
      <w:pPr>
        <w:tabs>
          <w:tab w:val="left" w:pos="2268"/>
        </w:tabs>
        <w:rPr>
          <w:rFonts w:cs="Arial"/>
          <w:color w:val="FF0000"/>
          <w:sz w:val="22"/>
          <w:szCs w:val="22"/>
          <w:lang w:eastAsia="ar-SA"/>
        </w:rPr>
      </w:pPr>
    </w:p>
    <w:p w14:paraId="570281DD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b/>
          <w:sz w:val="22"/>
          <w:szCs w:val="22"/>
          <w:lang w:eastAsia="ar-SA"/>
        </w:rPr>
      </w:pPr>
      <w:r w:rsidRPr="008D6A03">
        <w:rPr>
          <w:rFonts w:cs="Arial"/>
          <w:b/>
          <w:sz w:val="22"/>
          <w:szCs w:val="22"/>
          <w:lang w:eastAsia="ar-SA"/>
        </w:rPr>
        <w:t>9. CASOS FORTUITOS OU DE FORÇA MAIOR</w:t>
      </w:r>
    </w:p>
    <w:p w14:paraId="163CE264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b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9.1 Serão considerados casos fortuitos ou de força maior, para efeito de cancelamento da Ata de Registro de Preços ou de não aplicação de sanções, os inadimplementos decorrentes das situações a seguir:</w:t>
      </w:r>
    </w:p>
    <w:p w14:paraId="38C5C768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a) greve geral;</w:t>
      </w:r>
    </w:p>
    <w:p w14:paraId="167FB9A6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b) calamidade pública;</w:t>
      </w:r>
    </w:p>
    <w:p w14:paraId="3D01D91E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c) interrupção dos meios de transporte;</w:t>
      </w:r>
    </w:p>
    <w:p w14:paraId="0AF31623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d) condições meteorológicas excepcionalmente prejudiciais; e</w:t>
      </w:r>
    </w:p>
    <w:p w14:paraId="2AA50612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e) outros casos que se enquadrem no parágrafo único do art. 393, do Código Civil Brasileiro (Lei nº 10.406/2002).</w:t>
      </w:r>
    </w:p>
    <w:p w14:paraId="17E6B3B6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9.2 Os casos acima enumerados devem ser satisfatoriamente justificados pelo fornecedor.</w:t>
      </w:r>
    </w:p>
    <w:p w14:paraId="0889186D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9.3 Sempre que ocorrerem as situações elencadas, o fato deverá ser comunicado ao OP, em até 24 horas após a ocorrência. Caso não seja cumprido este prazo, o início da ocorrência será considerado como tendo sido 24 horas antes da data de solicitação de enquadramento da ocorrência como caso fortuito ou de força maior.</w:t>
      </w:r>
    </w:p>
    <w:p w14:paraId="0E7AAFC5" w14:textId="77777777" w:rsidR="008D6A03" w:rsidRPr="008D6A03" w:rsidRDefault="008D6A03" w:rsidP="008D6A03">
      <w:pPr>
        <w:tabs>
          <w:tab w:val="left" w:pos="2268"/>
        </w:tabs>
        <w:rPr>
          <w:rFonts w:cs="Arial"/>
          <w:sz w:val="22"/>
          <w:szCs w:val="22"/>
          <w:lang w:eastAsia="ar-SA"/>
        </w:rPr>
      </w:pPr>
    </w:p>
    <w:p w14:paraId="13B5C574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b/>
          <w:sz w:val="22"/>
          <w:szCs w:val="22"/>
          <w:lang w:eastAsia="ar-SA"/>
        </w:rPr>
      </w:pPr>
      <w:r w:rsidRPr="008D6A03">
        <w:rPr>
          <w:rFonts w:cs="Arial"/>
          <w:b/>
          <w:sz w:val="22"/>
          <w:szCs w:val="22"/>
          <w:lang w:eastAsia="ar-SA"/>
        </w:rPr>
        <w:t>10. DOTAÇÕES ORÇAMENTÁRIAS: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638"/>
        <w:gridCol w:w="633"/>
        <w:gridCol w:w="765"/>
        <w:gridCol w:w="637"/>
        <w:gridCol w:w="1596"/>
        <w:gridCol w:w="4058"/>
        <w:gridCol w:w="1257"/>
      </w:tblGrid>
      <w:tr w:rsidR="008D6A03" w:rsidRPr="008D6A03" w14:paraId="2B343436" w14:textId="77777777" w:rsidTr="00CB6B52">
        <w:trPr>
          <w:tblHeader/>
        </w:trPr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3F649F0D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b/>
                <w:sz w:val="16"/>
                <w:szCs w:val="16"/>
                <w:lang w:eastAsia="ar-SA"/>
              </w:rPr>
              <w:t>Órgão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12367A2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b/>
                <w:sz w:val="16"/>
                <w:szCs w:val="16"/>
                <w:lang w:eastAsia="ar-SA"/>
              </w:rPr>
              <w:t>Unid.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4EF83DF9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b/>
                <w:sz w:val="16"/>
                <w:szCs w:val="16"/>
                <w:lang w:eastAsia="ar-SA"/>
              </w:rPr>
              <w:t>Prog.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246E4835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b/>
                <w:sz w:val="16"/>
                <w:szCs w:val="16"/>
                <w:lang w:eastAsia="ar-SA"/>
              </w:rPr>
              <w:t>P/A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35D4EF6C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b/>
                <w:sz w:val="16"/>
                <w:szCs w:val="16"/>
                <w:lang w:eastAsia="ar-SA"/>
              </w:rPr>
              <w:t>Rec.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44F1D7B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b/>
                <w:sz w:val="16"/>
                <w:szCs w:val="16"/>
                <w:lang w:eastAsia="ar-SA"/>
              </w:rPr>
              <w:t>Cat.Desp.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0CEDDE14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b/>
                <w:sz w:val="16"/>
                <w:szCs w:val="16"/>
                <w:lang w:eastAsia="ar-SA"/>
              </w:rPr>
              <w:t>Despesa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1C6D612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b/>
                <w:sz w:val="16"/>
                <w:szCs w:val="16"/>
                <w:lang w:eastAsia="ar-SA"/>
              </w:rPr>
              <w:t>Cód.</w:t>
            </w:r>
          </w:p>
        </w:tc>
      </w:tr>
      <w:tr w:rsidR="008D6A03" w:rsidRPr="008D6A03" w14:paraId="729BEA79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CC3D3D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FA17E05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16C6D26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7A3EA6D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2055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665241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126C9D9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333903021000000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81A397D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COPA E COZINHA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11C37F8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61510</w:t>
            </w:r>
          </w:p>
        </w:tc>
      </w:tr>
      <w:tr w:rsidR="008D6A03" w:rsidRPr="008D6A03" w14:paraId="2FD75683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27F2BCD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3C03D73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10246C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F6256F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AAF7303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7DC0AC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F96B2E9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35A7215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615</w:t>
            </w:r>
          </w:p>
        </w:tc>
      </w:tr>
      <w:tr w:rsidR="008D6A03" w:rsidRPr="008D6A03" w14:paraId="18204D32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31EB2FB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BC54DC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B44C7A5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8ABD962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3BF79A3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3AA57EE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8FC06B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DA ASSISTÊNCIA À SAÚDE NA REDE LOCAL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79AC91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35F1106B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A3E3D99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0CDE688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611C1F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24B741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2024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3B1F2F2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CC1FE29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333903028000000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9405957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PROTECAO E SEGURANCA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4B02E67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52814</w:t>
            </w:r>
          </w:p>
        </w:tc>
      </w:tr>
      <w:tr w:rsidR="008D6A03" w:rsidRPr="008D6A03" w14:paraId="09DDD3FE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C0F9B08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DBB6AA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9F7867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7EEA8E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9D24A5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37A835D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E0E2A28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073E9D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528</w:t>
            </w:r>
          </w:p>
        </w:tc>
      </w:tr>
      <w:tr w:rsidR="008D6A03" w:rsidRPr="008D6A03" w14:paraId="311F3FBB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E1A5B5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42DF40F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1F8E82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4EEC7A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76E474E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CB25BEC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17D2562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DAS ATIVIDADES DO ENSINO FUNDAMENTAL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90FE05E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2EBA9F31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6DCB61D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C432D76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833C0D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478C73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2009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87ECEFD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3D7832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333903022000000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DCE137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LIMPEZA E PRODUTOS DE HIGIENIZACAO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5CE19A4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3176</w:t>
            </w:r>
          </w:p>
        </w:tc>
      </w:tr>
      <w:tr w:rsidR="008D6A03" w:rsidRPr="008D6A03" w14:paraId="45E30DB1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879E2E2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701C7E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A5EAD8D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D34E2BF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0EBA224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AB7F00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D7F47A8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6ECCF8D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317</w:t>
            </w:r>
          </w:p>
        </w:tc>
      </w:tr>
      <w:tr w:rsidR="008D6A03" w:rsidRPr="008D6A03" w14:paraId="452C451C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291255B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552D6AC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6024A5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0E9EA5B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8D0723D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FBB451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E5615F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DAS ATIVIDADES DA SECRETARIA MUNICIPAL DE ADMINISTRAÇÃO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79473D3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71C22721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E642CBF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415729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5DA6844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6DEEF5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2036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18FBE95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28F30E5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333903028000000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A53A812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PROTECAO E SEGURANCA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6637D1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5945</w:t>
            </w:r>
          </w:p>
        </w:tc>
      </w:tr>
      <w:tr w:rsidR="008D6A03" w:rsidRPr="008D6A03" w14:paraId="2F4D29E0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064060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8487A95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F9394DF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BC31AB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6E3862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19EC3E2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2CDB20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832C8C6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594</w:t>
            </w:r>
          </w:p>
        </w:tc>
      </w:tr>
      <w:tr w:rsidR="008D6A03" w:rsidRPr="008D6A03" w14:paraId="798C1D25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E4C36F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CE56B3D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84FBDE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635305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18C694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2AE8874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CB5999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DA CRECHE MUNICIPAL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DD117D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5287DDDB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F46FB52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1243B67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607A44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E35102D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2036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4BA81E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215BEE7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333903021000000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7496ACC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COPA E COZINHA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6930DDF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5949</w:t>
            </w:r>
          </w:p>
        </w:tc>
      </w:tr>
      <w:tr w:rsidR="008D6A03" w:rsidRPr="008D6A03" w14:paraId="3F7EA91F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156FD1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1382FB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38BBA4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276091D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54876C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801709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A48D82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7980EDB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594</w:t>
            </w:r>
          </w:p>
        </w:tc>
      </w:tr>
      <w:tr w:rsidR="008D6A03" w:rsidRPr="008D6A03" w14:paraId="237688F2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92AE1A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D1EAF62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D3B30F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2D2895E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1EC8482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9A45342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01AE84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DA CRECHE MUNICIPAL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34D31A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232E7527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570650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3DFE74E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FB94C3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24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2ACB7C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2047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712840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C5F4E9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333903028000000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F55E498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PROTECAO E SEGURANCA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D2F85D7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9355</w:t>
            </w:r>
          </w:p>
        </w:tc>
      </w:tr>
      <w:tr w:rsidR="008D6A03" w:rsidRPr="008D6A03" w14:paraId="2F73E4C3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851304F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DB72A0D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6D52F62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B87836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8C957E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F3EA71D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19DEE2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2C66094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935</w:t>
            </w:r>
          </w:p>
        </w:tc>
      </w:tr>
      <w:tr w:rsidR="008D6A03" w:rsidRPr="008D6A03" w14:paraId="565A1834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C1BC76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0BD58E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B077024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765E05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A5C6832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6162EA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C088EC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DOS IMÓVEIS DESTINADOS A CULTURA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F5AB83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5C746E0E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95F7767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E74959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99AABC7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39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DBCAB7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2093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A09BFBB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30D2CD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333903028000000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B7D3D7F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PROTECAO E SEGURANCA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EACF65F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81714</w:t>
            </w:r>
          </w:p>
        </w:tc>
      </w:tr>
      <w:tr w:rsidR="008D6A03" w:rsidRPr="008D6A03" w14:paraId="7FB08D0A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9AEFD3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9359AB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87D806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1B3B70C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6823A14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CFAC85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BE4787C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6EF26CE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817</w:t>
            </w:r>
          </w:p>
        </w:tc>
      </w:tr>
      <w:tr w:rsidR="008D6A03" w:rsidRPr="008D6A03" w14:paraId="646D8820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31FC18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4502C7C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2C78615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B6FC93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A86367E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9E54395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B5E93B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DAS ATIVIDADES DA SECRETARIA MUNICIPAL DE OBRAS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656364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6A28C92C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90C2C55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30DAA9F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E576542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9D48A76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2024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9D0C9E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9DD7DB4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333903022000000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12C286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LIMPEZA E PRODUTOS DE HIGIENIZACAO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615B76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5289</w:t>
            </w:r>
          </w:p>
        </w:tc>
      </w:tr>
      <w:tr w:rsidR="008D6A03" w:rsidRPr="008D6A03" w14:paraId="4141ABAC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9BA7B05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20E4715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8C9C96B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040F114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66D52A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B078D1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BBD1B8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0D4DD7C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528</w:t>
            </w:r>
          </w:p>
        </w:tc>
      </w:tr>
      <w:tr w:rsidR="008D6A03" w:rsidRPr="008D6A03" w14:paraId="0A541250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F63C638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1B818EE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EA119FC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56EA2E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06B636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2D18C8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C0931FF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DAS ATIVIDADES DO ENSINO FUNDAMENTAL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7CFCF64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0D70C8AD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64F3884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837F54C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5CA3A2D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A26BAD2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2055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AD9E866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4B5704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333903028000000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FA19B8D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PROTECAO E SEGURANCA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5D953CD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61515</w:t>
            </w:r>
          </w:p>
        </w:tc>
      </w:tr>
      <w:tr w:rsidR="008D6A03" w:rsidRPr="008D6A03" w14:paraId="25A30E33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ACF493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D38E84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B3393BB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4B73FA8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511D7E3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89400B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0EC8A34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D7ED44B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615</w:t>
            </w:r>
          </w:p>
        </w:tc>
      </w:tr>
      <w:tr w:rsidR="008D6A03" w:rsidRPr="008D6A03" w14:paraId="2AB0FCCE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B6482E8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9FEE9F4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362103B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415721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5C5A65B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A8BC308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EC5D8CE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DA ASSISTÊNCIA À SAÚDE NA REDE LOCAL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71B3AF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52311AB6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2DF28B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62A42C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E4FE87D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A96DF5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2009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9032E4D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A14190F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333903021000000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0125386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COPA E COZINHA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A1B3E49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3175</w:t>
            </w:r>
          </w:p>
        </w:tc>
      </w:tr>
      <w:tr w:rsidR="008D6A03" w:rsidRPr="008D6A03" w14:paraId="021D4D35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0DA87B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A946765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A4F5C3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191919B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88BC92B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5B132A4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9F0840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B05370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317</w:t>
            </w:r>
          </w:p>
        </w:tc>
      </w:tr>
      <w:tr w:rsidR="008D6A03" w:rsidRPr="008D6A03" w14:paraId="11256111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927A42D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0D2157C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68F1D4C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B63D1FD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F7BA788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5D6F754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2DB331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DAS ATIVIDADES DA SECRETARIA MUNICIPAL DE ADMINISTRAÇÃO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E43266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2F15A02F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209714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F4AF80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A18D79E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614840B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2024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C1A63F4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B7945D5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333903021000000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678CD14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COPA E COZINHA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36043CB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5288</w:t>
            </w:r>
          </w:p>
        </w:tc>
      </w:tr>
      <w:tr w:rsidR="008D6A03" w:rsidRPr="008D6A03" w14:paraId="492E4118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BAEF1F4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185176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9DF845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EE4C0BD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8C30945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D478A9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C9C7342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8FE91DB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528</w:t>
            </w:r>
          </w:p>
        </w:tc>
      </w:tr>
      <w:tr w:rsidR="008D6A03" w:rsidRPr="008D6A03" w14:paraId="757EE988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E841AF3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D0A9EF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B81368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715E04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D4A4B6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63B841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44624E5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DAS ATIVIDADES DO ENSINO FUNDAMENTAL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20218D2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38E818E9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0D1FDEB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306EF6C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C1BCDE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24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1B74F04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2047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05F3175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EF929A6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333903022000000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7BF9E78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LIMPEZA E PRODUTOS DE HIGIENIZACAO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D2F4148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9352</w:t>
            </w:r>
          </w:p>
        </w:tc>
      </w:tr>
      <w:tr w:rsidR="008D6A03" w:rsidRPr="008D6A03" w14:paraId="5E5451BD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B106D8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0458C9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72F1C1B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555E17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AB7A083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19589B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0D0CB4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5126908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935</w:t>
            </w:r>
          </w:p>
        </w:tc>
      </w:tr>
      <w:tr w:rsidR="008D6A03" w:rsidRPr="008D6A03" w14:paraId="3490E189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3D0A6FC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6A2FDE4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5F306B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7549F9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47B8E9E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31B1BA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201218D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DOS IMÓVEIS DESTINADOS A CULTURA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070DB1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388FD81A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5290DD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304355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37E19D9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41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7B2873B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2050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6FAB469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AE7C8AE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333903022000000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90A9F52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LIMPEZA E PRODUTOS DE HIGIENIZACAO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78EB3AC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9425</w:t>
            </w:r>
          </w:p>
        </w:tc>
      </w:tr>
      <w:tr w:rsidR="008D6A03" w:rsidRPr="008D6A03" w14:paraId="0818C7C0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16238C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0293A9B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8BA200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76AA795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1ABDFC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9B5080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100A3A5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092BAE6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942</w:t>
            </w:r>
          </w:p>
        </w:tc>
      </w:tr>
      <w:tr w:rsidR="008D6A03" w:rsidRPr="008D6A03" w14:paraId="078E9992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9B3BB1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F1D0685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78FF9C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96D27FF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BA4350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593541D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00EBF1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DOS IMÓVEIS DESTINADOS AO DESPORTO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0C4C38C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41B0ADD8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4A6230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49969E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C7F9D07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6B7E9B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2036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88CDE1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F316B2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333903022000000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5E7A91B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LIMPEZA E PRODUTOS DE HIGIENIZACAO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34F3BA9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5948</w:t>
            </w:r>
          </w:p>
        </w:tc>
      </w:tr>
      <w:tr w:rsidR="008D6A03" w:rsidRPr="008D6A03" w14:paraId="7930BD49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209FD3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4447808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1BD9C35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21E53CE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081C24D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D07F438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530BF9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A31F27F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594</w:t>
            </w:r>
          </w:p>
        </w:tc>
      </w:tr>
      <w:tr w:rsidR="008D6A03" w:rsidRPr="008D6A03" w14:paraId="5F232A7C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DDAA0D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75933BF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422DF7C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8E45B4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B8DCA32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992A42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9AF2FCC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DA CRECHE MUNICIPAL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0C98C9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14AEC071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321C8A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21AFD24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06E257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39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C9F585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2093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80BBCFF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55E500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333903022000000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E2FEB86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LIMPEZA E PRODUTOS DE HIGIENIZACAO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F6B5BD5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8179</w:t>
            </w:r>
          </w:p>
        </w:tc>
      </w:tr>
      <w:tr w:rsidR="008D6A03" w:rsidRPr="008D6A03" w14:paraId="61DB2DE1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F195C2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AF151B5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6D86B2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793FF0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3AA8DA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107F8CF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9E0F432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604D138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817</w:t>
            </w:r>
          </w:p>
        </w:tc>
      </w:tr>
      <w:tr w:rsidR="008D6A03" w:rsidRPr="008D6A03" w14:paraId="57F413BD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07BF71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EC30BD8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BAA12D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6A0C25B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04CDC2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FA67564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FF28A7F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DAS ATIVIDADES DA SECRETARIA MUNICIPAL DE OBRAS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6B7E5B5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7F4AC3E4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9A62256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5800D92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C9542B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24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52DA54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2047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3294D42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285C1FB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333903021000000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06F8E55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COPA E COZINHA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2B405AD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9359</w:t>
            </w:r>
          </w:p>
        </w:tc>
      </w:tr>
      <w:tr w:rsidR="008D6A03" w:rsidRPr="008D6A03" w14:paraId="1B3D78FC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24A006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BFD818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75DD38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587EB0F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A516735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FF11E0B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01A51E8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CC4F6D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935</w:t>
            </w:r>
          </w:p>
        </w:tc>
      </w:tr>
      <w:tr w:rsidR="008D6A03" w:rsidRPr="008D6A03" w14:paraId="07100EE4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05712D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77AC44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BC7DF02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DC3310F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43DE46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57099C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BC8A7B6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DOS IMÓVEIS DESTINADOS A CULTURA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BD6B5F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1EB49E8E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E17F6DB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865E19C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78D0467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7EE9804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2009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74ABEED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98B4C08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333903028000000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FF0C91D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PROTECAO E SEGURANCA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3604145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31710</w:t>
            </w:r>
          </w:p>
        </w:tc>
      </w:tr>
      <w:tr w:rsidR="008D6A03" w:rsidRPr="008D6A03" w14:paraId="6EFFD292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23360B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811152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26480FC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4B50FE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12FC7EB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115424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79CC208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3CCB31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317</w:t>
            </w:r>
          </w:p>
        </w:tc>
      </w:tr>
      <w:tr w:rsidR="008D6A03" w:rsidRPr="008D6A03" w14:paraId="4A8ED622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73E1AFB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49DF768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B294405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9235B9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C7D9FA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A627D7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F734598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DAS ATIVIDADES DA SECRETARIA MUNICIPAL DE ADMINISTRAÇÃO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441C77C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09632E00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4B9BA6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43007E2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1AB517B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39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461902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2093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DE347E3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349B0A6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333903021000000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D0A9A55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COPA E COZINHA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ACF9A66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8178</w:t>
            </w:r>
          </w:p>
        </w:tc>
      </w:tr>
      <w:tr w:rsidR="008D6A03" w:rsidRPr="008D6A03" w14:paraId="2065B323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CE85BB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91256C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F9853C9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1D2F5AC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527B567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F671C2B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1B058E5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54EF04D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817</w:t>
            </w:r>
          </w:p>
        </w:tc>
      </w:tr>
      <w:tr w:rsidR="008D6A03" w:rsidRPr="008D6A03" w14:paraId="0FDFF435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896052D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E5189C8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91F9002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AE441BE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1BAE58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A0414CE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99EF57B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DAS ATIVIDADES DA SECRETARIA MUNICIPAL DE OBRAS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23C56EF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63FBC6D8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DA83F97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A9C4F62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99E400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41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70B8685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2050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0344959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0EEBB8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333903028000000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19D7FA9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PROTECAO E SEGURANCA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237712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94210</w:t>
            </w:r>
          </w:p>
        </w:tc>
      </w:tr>
      <w:tr w:rsidR="008D6A03" w:rsidRPr="008D6A03" w14:paraId="0EE16219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D082DB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DCF099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AAEE714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2E3B738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4F8A7B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2474FE1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4D0454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4FD9247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942</w:t>
            </w:r>
          </w:p>
        </w:tc>
      </w:tr>
      <w:tr w:rsidR="008D6A03" w:rsidRPr="008D6A03" w14:paraId="3529DDDF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77D045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21B69D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0B87C2E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080BC18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5BC8DD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D9AD9B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89DECB0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DOS IMÓVEIS DESTINADOS AO DESPORTO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D8DD4CF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8D6A03" w:rsidRPr="008D6A03" w14:paraId="1E5C53F6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231713B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DD1A745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F0ADCCE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EC5A366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2055</w:t>
            </w: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F1A74B8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4FC89A4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333903022000000</w:t>
            </w: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7392768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LIMPEZA E PRODUTOS DE HIGIENIZACAO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6A9778E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61511</w:t>
            </w:r>
          </w:p>
        </w:tc>
      </w:tr>
      <w:tr w:rsidR="008D6A03" w:rsidRPr="008D6A03" w14:paraId="20C39AEB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70DC1E2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5D3D9D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B57CAD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20C8DFE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6B009A3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A6E8D2E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E2AE4D1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MATERIAL DE CONSUMO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E990E3B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615</w:t>
            </w:r>
          </w:p>
        </w:tc>
      </w:tr>
      <w:tr w:rsidR="008D6A03" w:rsidRPr="008D6A03" w14:paraId="20D9F8D2" w14:textId="77777777" w:rsidTr="00CB6B52">
        <w:tc>
          <w:tcPr>
            <w:tcW w:w="3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B1AE6AA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20FD190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3E757EE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7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D251E66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1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40C2032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78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03C02CC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98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943FD6A" w14:textId="77777777" w:rsidR="008D6A03" w:rsidRPr="008D6A03" w:rsidRDefault="008D6A03" w:rsidP="008D6A03">
            <w:pPr>
              <w:suppressAutoHyphens/>
              <w:jc w:val="center"/>
              <w:rPr>
                <w:sz w:val="22"/>
                <w:lang w:eastAsia="ar-SA"/>
              </w:rPr>
            </w:pPr>
            <w:r w:rsidRPr="008D6A03">
              <w:rPr>
                <w:sz w:val="16"/>
                <w:szCs w:val="16"/>
                <w:lang w:eastAsia="ar-SA"/>
              </w:rPr>
              <w:t>MANUTENÇÃO DA ASSISTÊNCIA À SAÚDE NA REDE LOCAL</w:t>
            </w:r>
          </w:p>
        </w:tc>
        <w:tc>
          <w:tcPr>
            <w:tcW w:w="616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05D92EB" w14:textId="77777777" w:rsidR="008D6A03" w:rsidRPr="008D6A03" w:rsidRDefault="008D6A03" w:rsidP="008D6A03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14:paraId="4A34FAD8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b/>
          <w:sz w:val="22"/>
          <w:szCs w:val="22"/>
          <w:lang w:eastAsia="ar-SA"/>
        </w:rPr>
      </w:pPr>
      <w:r w:rsidRPr="008D6A03">
        <w:rPr>
          <w:rFonts w:cs="Arial"/>
          <w:b/>
          <w:sz w:val="22"/>
          <w:szCs w:val="22"/>
          <w:lang w:eastAsia="ar-SA"/>
        </w:rPr>
        <w:t>11. FORO</w:t>
      </w:r>
    </w:p>
    <w:p w14:paraId="6D880DC1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12.1 Para a resolução de possíveis divergências entre as partes, oriundas da presente Ata, fica eleito o Foro da Comarca de Garibaldi/RS.</w:t>
      </w:r>
    </w:p>
    <w:p w14:paraId="1784846D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sz w:val="6"/>
          <w:szCs w:val="6"/>
          <w:lang w:eastAsia="ar-SA"/>
        </w:rPr>
      </w:pPr>
    </w:p>
    <w:p w14:paraId="51D8FEDF" w14:textId="77777777" w:rsidR="008D6A03" w:rsidRPr="008D6A03" w:rsidRDefault="008D6A03" w:rsidP="008D6A03">
      <w:pPr>
        <w:tabs>
          <w:tab w:val="left" w:pos="2268"/>
        </w:tabs>
        <w:spacing w:before="120"/>
        <w:rPr>
          <w:rFonts w:cs="Arial"/>
          <w:b/>
          <w:sz w:val="22"/>
          <w:szCs w:val="22"/>
          <w:lang w:eastAsia="ar-SA"/>
        </w:rPr>
      </w:pPr>
      <w:r w:rsidRPr="008D6A03">
        <w:rPr>
          <w:rFonts w:cs="Arial"/>
          <w:b/>
          <w:sz w:val="22"/>
          <w:szCs w:val="22"/>
          <w:lang w:eastAsia="ar-SA"/>
        </w:rPr>
        <w:t>12. CÓPIAS</w:t>
      </w:r>
    </w:p>
    <w:p w14:paraId="0CB69079" w14:textId="77777777" w:rsidR="008D6A03" w:rsidRPr="008D6A03" w:rsidRDefault="008D6A03" w:rsidP="004B4CF5">
      <w:pPr>
        <w:tabs>
          <w:tab w:val="left" w:pos="2268"/>
        </w:tabs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12.1 Da presente Ata são extraídas as seguintes cópias:</w:t>
      </w:r>
    </w:p>
    <w:p w14:paraId="52D1352B" w14:textId="77777777" w:rsidR="008D6A03" w:rsidRPr="008D6A03" w:rsidRDefault="008D6A03" w:rsidP="004B4CF5">
      <w:pPr>
        <w:tabs>
          <w:tab w:val="left" w:pos="2268"/>
        </w:tabs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a) uma para o OG;</w:t>
      </w:r>
    </w:p>
    <w:p w14:paraId="3EF189D7" w14:textId="77777777" w:rsidR="008D6A03" w:rsidRPr="008D6A03" w:rsidRDefault="008D6A03" w:rsidP="004B4CF5">
      <w:pPr>
        <w:tabs>
          <w:tab w:val="left" w:pos="2268"/>
        </w:tabs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b) uma para a empresa registrada;</w:t>
      </w:r>
    </w:p>
    <w:p w14:paraId="5341C111" w14:textId="77777777" w:rsidR="008D6A03" w:rsidRPr="008D6A03" w:rsidRDefault="008D6A03" w:rsidP="004B4CF5">
      <w:pPr>
        <w:tabs>
          <w:tab w:val="left" w:pos="2268"/>
        </w:tabs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c) uma para publicação no PNCP; e</w:t>
      </w:r>
    </w:p>
    <w:p w14:paraId="1C98795A" w14:textId="77777777" w:rsidR="008D6A03" w:rsidRPr="008D6A03" w:rsidRDefault="008D6A03" w:rsidP="004B4CF5">
      <w:pPr>
        <w:tabs>
          <w:tab w:val="left" w:pos="2268"/>
        </w:tabs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>d) uma para o OP.</w:t>
      </w:r>
    </w:p>
    <w:p w14:paraId="207432CF" w14:textId="45D0CEBB" w:rsidR="008D6A03" w:rsidRPr="008D6A03" w:rsidRDefault="004B4CF5" w:rsidP="004B4CF5">
      <w:pPr>
        <w:tabs>
          <w:tab w:val="left" w:pos="1418"/>
        </w:tabs>
        <w:spacing w:before="120"/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ab/>
      </w:r>
      <w:r w:rsidR="008D6A03" w:rsidRPr="008D6A03">
        <w:rPr>
          <w:rFonts w:cs="Arial"/>
          <w:sz w:val="22"/>
          <w:szCs w:val="22"/>
          <w:lang w:eastAsia="ar-SA"/>
        </w:rPr>
        <w:t xml:space="preserve">E, por assim acordarem, declaram as partes aceitarem todas as disposições estabelecidas na presente Ata que, lida e achada conforme, vai assinada pela Administração Municipal, representada pelo OG, abaixo assinado, e pelo(s) </w:t>
      </w:r>
      <w:r w:rsidR="008D6A03">
        <w:rPr>
          <w:rFonts w:cs="Arial"/>
          <w:sz w:val="22"/>
          <w:szCs w:val="22"/>
          <w:lang w:eastAsia="ar-SA"/>
        </w:rPr>
        <w:t>representante(s) d</w:t>
      </w:r>
      <w:r w:rsidR="008D6A03" w:rsidRPr="008D6A03">
        <w:rPr>
          <w:rFonts w:cs="Arial"/>
          <w:sz w:val="22"/>
          <w:szCs w:val="22"/>
          <w:lang w:eastAsia="ar-SA"/>
        </w:rPr>
        <w:t>a(s) EMPRESA(S) REGISTRADA(S).</w:t>
      </w:r>
    </w:p>
    <w:p w14:paraId="24CE031F" w14:textId="215564D8" w:rsidR="008D6A03" w:rsidRDefault="008D6A03" w:rsidP="008D6A03">
      <w:pPr>
        <w:tabs>
          <w:tab w:val="left" w:pos="2268"/>
        </w:tabs>
        <w:spacing w:before="120"/>
        <w:jc w:val="right"/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 xml:space="preserve">Boa Vista do Sul, </w:t>
      </w:r>
      <w:r w:rsidR="00A040A8">
        <w:rPr>
          <w:rFonts w:cs="Arial"/>
          <w:sz w:val="22"/>
          <w:szCs w:val="22"/>
          <w:lang w:eastAsia="ar-SA"/>
        </w:rPr>
        <w:t>18</w:t>
      </w:r>
      <w:r>
        <w:rPr>
          <w:rFonts w:cs="Arial"/>
          <w:sz w:val="22"/>
          <w:szCs w:val="22"/>
          <w:lang w:eastAsia="ar-SA"/>
        </w:rPr>
        <w:t xml:space="preserve"> de </w:t>
      </w:r>
      <w:r w:rsidR="0015577D">
        <w:rPr>
          <w:rFonts w:cs="Arial"/>
          <w:sz w:val="22"/>
          <w:szCs w:val="22"/>
          <w:lang w:eastAsia="ar-SA"/>
        </w:rPr>
        <w:t>setembro</w:t>
      </w:r>
      <w:r>
        <w:rPr>
          <w:rFonts w:cs="Arial"/>
          <w:sz w:val="22"/>
          <w:szCs w:val="22"/>
          <w:lang w:eastAsia="ar-SA"/>
        </w:rPr>
        <w:t xml:space="preserve"> de 2025.</w:t>
      </w:r>
    </w:p>
    <w:p w14:paraId="22FD33E6" w14:textId="77777777" w:rsidR="00781268" w:rsidRDefault="00781268" w:rsidP="008D6A03">
      <w:pPr>
        <w:tabs>
          <w:tab w:val="left" w:pos="2268"/>
        </w:tabs>
        <w:spacing w:before="120"/>
        <w:jc w:val="right"/>
        <w:rPr>
          <w:rFonts w:cs="Arial"/>
          <w:sz w:val="22"/>
          <w:szCs w:val="22"/>
          <w:lang w:eastAsia="ar-SA"/>
        </w:rPr>
      </w:pPr>
    </w:p>
    <w:p w14:paraId="54B719BB" w14:textId="77777777" w:rsidR="004B4CF5" w:rsidRPr="008D6A03" w:rsidRDefault="004B4CF5" w:rsidP="008D6A03">
      <w:pPr>
        <w:tabs>
          <w:tab w:val="left" w:pos="2268"/>
        </w:tabs>
        <w:spacing w:before="120"/>
        <w:jc w:val="right"/>
        <w:rPr>
          <w:rFonts w:cs="Arial"/>
          <w:sz w:val="22"/>
          <w:szCs w:val="22"/>
          <w:lang w:eastAsia="ar-SA"/>
        </w:rPr>
      </w:pPr>
    </w:p>
    <w:p w14:paraId="2637FF21" w14:textId="1C7EB205" w:rsidR="004B4CF5" w:rsidRDefault="004B4CF5" w:rsidP="004B4CF5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 xml:space="preserve">      </w:t>
      </w:r>
      <w:r w:rsidR="008D6A03" w:rsidRPr="008D6A03">
        <w:rPr>
          <w:rFonts w:cs="Arial"/>
          <w:sz w:val="22"/>
          <w:szCs w:val="22"/>
          <w:lang w:eastAsia="ar-SA"/>
        </w:rPr>
        <w:t>________________</w:t>
      </w:r>
      <w:r w:rsidR="00781268">
        <w:rPr>
          <w:rFonts w:cs="Arial"/>
          <w:sz w:val="22"/>
          <w:szCs w:val="22"/>
          <w:lang w:eastAsia="ar-SA"/>
        </w:rPr>
        <w:t>_______</w:t>
      </w:r>
      <w:r w:rsidR="008D6A03" w:rsidRPr="008D6A03">
        <w:rPr>
          <w:rFonts w:cs="Arial"/>
          <w:sz w:val="22"/>
          <w:szCs w:val="22"/>
          <w:lang w:eastAsia="ar-SA"/>
        </w:rPr>
        <w:t xml:space="preserve">____________                  </w:t>
      </w:r>
      <w:r w:rsidRPr="008D6A03">
        <w:rPr>
          <w:rFonts w:cs="Arial"/>
          <w:sz w:val="22"/>
          <w:szCs w:val="22"/>
          <w:lang w:eastAsia="ar-SA"/>
        </w:rPr>
        <w:t>__</w:t>
      </w:r>
      <w:r>
        <w:rPr>
          <w:rFonts w:cs="Arial"/>
          <w:sz w:val="22"/>
          <w:szCs w:val="22"/>
          <w:lang w:eastAsia="ar-SA"/>
        </w:rPr>
        <w:t>____</w:t>
      </w:r>
      <w:r w:rsidRPr="008D6A03">
        <w:rPr>
          <w:rFonts w:cs="Arial"/>
          <w:sz w:val="22"/>
          <w:szCs w:val="22"/>
          <w:lang w:eastAsia="ar-SA"/>
        </w:rPr>
        <w:t>__________________________</w:t>
      </w:r>
    </w:p>
    <w:p w14:paraId="2E0EA9D9" w14:textId="413A1DA6" w:rsidR="004B4CF5" w:rsidRPr="008D6A03" w:rsidRDefault="004B4CF5" w:rsidP="004B4CF5">
      <w:pPr>
        <w:tabs>
          <w:tab w:val="left" w:pos="2268"/>
        </w:tabs>
        <w:spacing w:before="120"/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 xml:space="preserve">                          </w:t>
      </w:r>
      <w:r w:rsidRPr="008D6A03">
        <w:rPr>
          <w:rFonts w:cs="Arial"/>
          <w:sz w:val="22"/>
          <w:szCs w:val="22"/>
          <w:lang w:eastAsia="ar-SA"/>
        </w:rPr>
        <w:t>Órgão Gerenciador</w:t>
      </w:r>
      <w:r>
        <w:rPr>
          <w:rFonts w:cs="Arial"/>
          <w:sz w:val="22"/>
          <w:szCs w:val="22"/>
          <w:lang w:eastAsia="ar-SA"/>
        </w:rPr>
        <w:t xml:space="preserve">                                               </w:t>
      </w:r>
      <w:r w:rsidRPr="008D6A03">
        <w:rPr>
          <w:rFonts w:cs="Arial"/>
          <w:sz w:val="22"/>
          <w:szCs w:val="22"/>
          <w:lang w:eastAsia="ar-SA"/>
        </w:rPr>
        <w:t xml:space="preserve">Representante da Empresa </w:t>
      </w:r>
    </w:p>
    <w:p w14:paraId="0E5A8086" w14:textId="0396BE35" w:rsidR="008D6A03" w:rsidRPr="008D6A03" w:rsidRDefault="008D6A03" w:rsidP="00781268">
      <w:pPr>
        <w:tabs>
          <w:tab w:val="left" w:pos="2268"/>
        </w:tabs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 xml:space="preserve">          </w:t>
      </w:r>
    </w:p>
    <w:p w14:paraId="41015A5D" w14:textId="41A0F0D8" w:rsidR="008D6A03" w:rsidRPr="008D6A03" w:rsidRDefault="008D6A03" w:rsidP="00781268">
      <w:pPr>
        <w:tabs>
          <w:tab w:val="left" w:pos="2268"/>
        </w:tabs>
        <w:rPr>
          <w:rFonts w:cs="Arial"/>
          <w:sz w:val="22"/>
          <w:szCs w:val="22"/>
          <w:lang w:eastAsia="ar-SA"/>
        </w:rPr>
      </w:pPr>
      <w:r w:rsidRPr="008D6A03">
        <w:rPr>
          <w:rFonts w:cs="Arial"/>
          <w:sz w:val="22"/>
          <w:szCs w:val="22"/>
          <w:lang w:eastAsia="ar-SA"/>
        </w:rPr>
        <w:t xml:space="preserve">          </w:t>
      </w:r>
      <w:r w:rsidRPr="008D6A03">
        <w:rPr>
          <w:rFonts w:cs="Arial"/>
          <w:sz w:val="22"/>
          <w:szCs w:val="22"/>
          <w:lang w:eastAsia="ar-SA"/>
        </w:rPr>
        <w:tab/>
      </w:r>
      <w:r w:rsidRPr="008D6A03">
        <w:rPr>
          <w:rFonts w:cs="Arial"/>
          <w:sz w:val="22"/>
          <w:szCs w:val="22"/>
          <w:lang w:eastAsia="ar-SA"/>
        </w:rPr>
        <w:tab/>
        <w:t xml:space="preserve">                                         </w:t>
      </w:r>
    </w:p>
    <w:p w14:paraId="0ED2F075" w14:textId="77777777" w:rsidR="00F44E24" w:rsidRDefault="00F44E24" w:rsidP="002119E1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</w:p>
    <w:sectPr w:rsidR="00F44E24" w:rsidSect="008D6A03">
      <w:headerReference w:type="default" r:id="rId8"/>
      <w:footerReference w:type="default" r:id="rId9"/>
      <w:pgSz w:w="11907" w:h="16840" w:code="9"/>
      <w:pgMar w:top="567" w:right="851" w:bottom="567" w:left="851" w:header="284" w:footer="28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7515" w14:textId="77777777" w:rsidR="00047EA5" w:rsidRDefault="00047EA5">
      <w:r>
        <w:separator/>
      </w:r>
    </w:p>
  </w:endnote>
  <w:endnote w:type="continuationSeparator" w:id="0">
    <w:p w14:paraId="6E97853F" w14:textId="77777777" w:rsidR="00047EA5" w:rsidRDefault="0004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F891" w14:textId="3FFF3017" w:rsidR="00A53321" w:rsidRPr="00A53321" w:rsidRDefault="00A53321" w:rsidP="00A53321">
    <w:pPr>
      <w:tabs>
        <w:tab w:val="center" w:pos="4419"/>
        <w:tab w:val="right" w:pos="8838"/>
      </w:tabs>
      <w:suppressAutoHyphens/>
      <w:jc w:val="center"/>
      <w:rPr>
        <w:sz w:val="22"/>
        <w:lang w:eastAsia="ar-SA"/>
      </w:rPr>
    </w:pPr>
    <w:r w:rsidRPr="00A53321">
      <w:rPr>
        <w:sz w:val="14"/>
        <w:szCs w:val="14"/>
        <w:lang w:eastAsia="ar-SA"/>
      </w:rPr>
      <w:t xml:space="preserve">Rua Emancipação, 2.470 – Centro – Fone/Fax: (54) 3435-5366 – E-mail: </w:t>
    </w:r>
    <w:hyperlink r:id="rId1" w:history="1">
      <w:r w:rsidRPr="00A53321">
        <w:rPr>
          <w:color w:val="0000FF"/>
          <w:sz w:val="14"/>
          <w:szCs w:val="14"/>
          <w:u w:val="single"/>
          <w:lang w:eastAsia="ar-SA"/>
        </w:rPr>
        <w:t>boavistadosul@boavistadosul.rs.gov.br</w:t>
      </w:r>
    </w:hyperlink>
    <w:r w:rsidRPr="00A53321">
      <w:rPr>
        <w:sz w:val="14"/>
        <w:szCs w:val="14"/>
        <w:lang w:eastAsia="ar-SA"/>
      </w:rPr>
      <w:t xml:space="preserve"> – BOA VISTA DO SUL - R</w:t>
    </w:r>
    <w:r>
      <w:rPr>
        <w:sz w:val="14"/>
        <w:szCs w:val="14"/>
        <w:lang w:eastAsia="ar-SA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746D" w14:textId="77777777" w:rsidR="00047EA5" w:rsidRDefault="00047EA5">
      <w:r>
        <w:separator/>
      </w:r>
    </w:p>
  </w:footnote>
  <w:footnote w:type="continuationSeparator" w:id="0">
    <w:p w14:paraId="0BF68647" w14:textId="77777777" w:rsidR="00047EA5" w:rsidRDefault="0004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EA97" w14:textId="74344A77" w:rsidR="00402E95" w:rsidRPr="000E311F" w:rsidRDefault="003C1E6F" w:rsidP="00402E95">
    <w:pPr>
      <w:pStyle w:val="Cabealho"/>
      <w:jc w:val="center"/>
      <w:rPr>
        <w:b/>
        <w:szCs w:val="10"/>
      </w:rPr>
    </w:pPr>
    <w:r w:rsidRPr="000E311F">
      <w:rPr>
        <w:b/>
        <w:noProof/>
        <w:szCs w:val="10"/>
      </w:rPr>
      <w:drawing>
        <wp:inline distT="0" distB="0" distL="0" distR="0" wp14:anchorId="7E00E519" wp14:editId="28E1A99A">
          <wp:extent cx="584835" cy="5740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C8169" w14:textId="77777777" w:rsidR="00402E95" w:rsidRPr="000E311F" w:rsidRDefault="00402E95" w:rsidP="00402E95">
    <w:pPr>
      <w:pStyle w:val="Cabealho"/>
      <w:jc w:val="center"/>
      <w:rPr>
        <w:b/>
        <w:szCs w:val="10"/>
      </w:rPr>
    </w:pPr>
    <w:r w:rsidRPr="000E311F">
      <w:rPr>
        <w:b/>
        <w:szCs w:val="10"/>
      </w:rPr>
      <w:t>ESTADO DO RIO GRANDE DO SUL</w:t>
    </w:r>
  </w:p>
  <w:p w14:paraId="0FDDA231" w14:textId="77777777" w:rsidR="00402E95" w:rsidRPr="000E311F" w:rsidRDefault="00402E95" w:rsidP="00402E95">
    <w:pPr>
      <w:pStyle w:val="Cabealho"/>
      <w:jc w:val="center"/>
      <w:rPr>
        <w:szCs w:val="10"/>
      </w:rPr>
    </w:pPr>
    <w:r w:rsidRPr="000E311F">
      <w:rPr>
        <w:b/>
        <w:szCs w:val="10"/>
      </w:rPr>
      <w:t>PREFEITURA MUNICIPAL DE BOA VISTA DO SUL</w:t>
    </w:r>
  </w:p>
  <w:p w14:paraId="44A3EDD2" w14:textId="77777777" w:rsidR="00402E95" w:rsidRDefault="00402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45950"/>
    <w:multiLevelType w:val="hybridMultilevel"/>
    <w:tmpl w:val="BF908FC8"/>
    <w:lvl w:ilvl="0" w:tplc="58B0EC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3205B"/>
    <w:multiLevelType w:val="hybridMultilevel"/>
    <w:tmpl w:val="6FDCE4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83468"/>
    <w:multiLevelType w:val="hybridMultilevel"/>
    <w:tmpl w:val="4D3C4B26"/>
    <w:lvl w:ilvl="0" w:tplc="FFFFFFFF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52807C4"/>
    <w:multiLevelType w:val="hybridMultilevel"/>
    <w:tmpl w:val="4224B7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09716886"/>
    <w:multiLevelType w:val="hybridMultilevel"/>
    <w:tmpl w:val="57F00A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E4568"/>
    <w:multiLevelType w:val="hybridMultilevel"/>
    <w:tmpl w:val="0D1E7C1C"/>
    <w:lvl w:ilvl="0" w:tplc="E49829C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1C0A55"/>
    <w:multiLevelType w:val="hybridMultilevel"/>
    <w:tmpl w:val="20B045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96006"/>
    <w:multiLevelType w:val="hybridMultilevel"/>
    <w:tmpl w:val="32565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B7638"/>
    <w:multiLevelType w:val="hybridMultilevel"/>
    <w:tmpl w:val="40C2AC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762AD"/>
    <w:multiLevelType w:val="hybridMultilevel"/>
    <w:tmpl w:val="983E32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F1BBA"/>
    <w:multiLevelType w:val="hybridMultilevel"/>
    <w:tmpl w:val="DEEA485A"/>
    <w:lvl w:ilvl="0" w:tplc="65ACD0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E420FD"/>
    <w:multiLevelType w:val="hybridMultilevel"/>
    <w:tmpl w:val="22B4DA0C"/>
    <w:lvl w:ilvl="0" w:tplc="87E4C21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23F81562"/>
    <w:multiLevelType w:val="hybridMultilevel"/>
    <w:tmpl w:val="28F257FA"/>
    <w:lvl w:ilvl="0" w:tplc="0416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2ADC71B4"/>
    <w:multiLevelType w:val="singleLevel"/>
    <w:tmpl w:val="C7824D8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2B4C3AA0"/>
    <w:multiLevelType w:val="hybridMultilevel"/>
    <w:tmpl w:val="6E5056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66058"/>
    <w:multiLevelType w:val="hybridMultilevel"/>
    <w:tmpl w:val="99D299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E77E9"/>
    <w:multiLevelType w:val="hybridMultilevel"/>
    <w:tmpl w:val="085851CC"/>
    <w:lvl w:ilvl="0" w:tplc="FFFFFFFF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2A7200"/>
    <w:multiLevelType w:val="hybridMultilevel"/>
    <w:tmpl w:val="87984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F1175"/>
    <w:multiLevelType w:val="hybridMultilevel"/>
    <w:tmpl w:val="A4EC92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57BDF"/>
    <w:multiLevelType w:val="hybridMultilevel"/>
    <w:tmpl w:val="08726BD2"/>
    <w:lvl w:ilvl="0" w:tplc="897278D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3AA05D6A"/>
    <w:multiLevelType w:val="hybridMultilevel"/>
    <w:tmpl w:val="1FE2A2F8"/>
    <w:lvl w:ilvl="0" w:tplc="A2FC1140">
      <w:start w:val="1"/>
      <w:numFmt w:val="bullet"/>
      <w:lvlText w:val="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85067"/>
    <w:multiLevelType w:val="hybridMultilevel"/>
    <w:tmpl w:val="930E29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8000F"/>
    <w:multiLevelType w:val="hybridMultilevel"/>
    <w:tmpl w:val="8BEC7B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1485F"/>
    <w:multiLevelType w:val="hybridMultilevel"/>
    <w:tmpl w:val="81E6C988"/>
    <w:lvl w:ilvl="0" w:tplc="1958A0FC">
      <w:start w:val="1"/>
      <w:numFmt w:val="bullet"/>
      <w:lvlText w:val=""/>
      <w:lvlJc w:val="left"/>
      <w:pPr>
        <w:tabs>
          <w:tab w:val="num" w:pos="751"/>
        </w:tabs>
        <w:ind w:left="751" w:hanging="360"/>
      </w:pPr>
      <w:rPr>
        <w:rFonts w:ascii="Wingdings" w:hAnsi="Wingdings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53FF7"/>
    <w:multiLevelType w:val="hybridMultilevel"/>
    <w:tmpl w:val="560CA18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4CD4"/>
    <w:multiLevelType w:val="multilevel"/>
    <w:tmpl w:val="6BDEC16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52140C20"/>
    <w:multiLevelType w:val="hybridMultilevel"/>
    <w:tmpl w:val="9D123B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E61A8"/>
    <w:multiLevelType w:val="singleLevel"/>
    <w:tmpl w:val="1FA0B7EA"/>
    <w:lvl w:ilvl="0">
      <w:start w:val="1"/>
      <w:numFmt w:val="lowerLetter"/>
      <w:lvlText w:val="%1)"/>
      <w:legacy w:legacy="1" w:legacySpace="0" w:legacyIndent="567"/>
      <w:lvlJc w:val="left"/>
      <w:pPr>
        <w:ind w:left="567" w:hanging="567"/>
      </w:pPr>
      <w:rPr>
        <w:rFonts w:ascii="Arial" w:hAnsi="Arial" w:cs="Arial" w:hint="default"/>
      </w:rPr>
    </w:lvl>
  </w:abstractNum>
  <w:abstractNum w:abstractNumId="31" w15:restartNumberingAfterBreak="0">
    <w:nsid w:val="57150133"/>
    <w:multiLevelType w:val="hybridMultilevel"/>
    <w:tmpl w:val="62AA8E30"/>
    <w:lvl w:ilvl="0" w:tplc="DA06C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5090E"/>
    <w:multiLevelType w:val="hybridMultilevel"/>
    <w:tmpl w:val="27A403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A62DE"/>
    <w:multiLevelType w:val="hybridMultilevel"/>
    <w:tmpl w:val="E618C7CA"/>
    <w:lvl w:ilvl="0" w:tplc="037282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62C4557E"/>
    <w:multiLevelType w:val="multilevel"/>
    <w:tmpl w:val="5726C2A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68861E9C"/>
    <w:multiLevelType w:val="hybridMultilevel"/>
    <w:tmpl w:val="60F64D2E"/>
    <w:lvl w:ilvl="0" w:tplc="4530AA3C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A37313"/>
    <w:multiLevelType w:val="hybridMultilevel"/>
    <w:tmpl w:val="E7B22B16"/>
    <w:lvl w:ilvl="0" w:tplc="8B0262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9FB0A2B"/>
    <w:multiLevelType w:val="hybridMultilevel"/>
    <w:tmpl w:val="A8CC38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26FA4"/>
    <w:multiLevelType w:val="hybridMultilevel"/>
    <w:tmpl w:val="7DAEFD24"/>
    <w:lvl w:ilvl="0" w:tplc="0E5653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F525D"/>
    <w:multiLevelType w:val="hybridMultilevel"/>
    <w:tmpl w:val="09F45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D68E3"/>
    <w:multiLevelType w:val="hybridMultilevel"/>
    <w:tmpl w:val="1390DC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F479E"/>
    <w:multiLevelType w:val="hybridMultilevel"/>
    <w:tmpl w:val="6D2800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876065">
    <w:abstractNumId w:val="1"/>
  </w:num>
  <w:num w:numId="2" w16cid:durableId="1835951906">
    <w:abstractNumId w:val="31"/>
  </w:num>
  <w:num w:numId="3" w16cid:durableId="1111584428">
    <w:abstractNumId w:val="37"/>
  </w:num>
  <w:num w:numId="4" w16cid:durableId="2059157602">
    <w:abstractNumId w:val="3"/>
  </w:num>
  <w:num w:numId="5" w16cid:durableId="10880430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9593815">
    <w:abstractNumId w:val="23"/>
  </w:num>
  <w:num w:numId="7" w16cid:durableId="1578586330">
    <w:abstractNumId w:val="41"/>
  </w:num>
  <w:num w:numId="8" w16cid:durableId="2113016014">
    <w:abstractNumId w:val="0"/>
  </w:num>
  <w:num w:numId="9" w16cid:durableId="1751385344">
    <w:abstractNumId w:val="18"/>
  </w:num>
  <w:num w:numId="10" w16cid:durableId="1891767738">
    <w:abstractNumId w:val="20"/>
  </w:num>
  <w:num w:numId="11" w16cid:durableId="791630969">
    <w:abstractNumId w:val="25"/>
  </w:num>
  <w:num w:numId="12" w16cid:durableId="2118869722">
    <w:abstractNumId w:val="6"/>
  </w:num>
  <w:num w:numId="13" w16cid:durableId="199559723">
    <w:abstractNumId w:val="13"/>
  </w:num>
  <w:num w:numId="14" w16cid:durableId="1072434174">
    <w:abstractNumId w:val="19"/>
  </w:num>
  <w:num w:numId="15" w16cid:durableId="1159687936">
    <w:abstractNumId w:val="4"/>
  </w:num>
  <w:num w:numId="16" w16cid:durableId="309754784">
    <w:abstractNumId w:val="22"/>
  </w:num>
  <w:num w:numId="17" w16cid:durableId="9453272">
    <w:abstractNumId w:val="8"/>
  </w:num>
  <w:num w:numId="18" w16cid:durableId="397243006">
    <w:abstractNumId w:val="16"/>
  </w:num>
  <w:num w:numId="19" w16cid:durableId="237904137">
    <w:abstractNumId w:val="15"/>
  </w:num>
  <w:num w:numId="20" w16cid:durableId="45304065">
    <w:abstractNumId w:val="30"/>
  </w:num>
  <w:num w:numId="21" w16cid:durableId="1859154322">
    <w:abstractNumId w:val="29"/>
  </w:num>
  <w:num w:numId="22" w16cid:durableId="1247493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2153812">
    <w:abstractNumId w:val="27"/>
  </w:num>
  <w:num w:numId="24" w16cid:durableId="1358654479">
    <w:abstractNumId w:val="5"/>
  </w:num>
  <w:num w:numId="25" w16cid:durableId="1526746532">
    <w:abstractNumId w:val="14"/>
  </w:num>
  <w:num w:numId="26" w16cid:durableId="13619760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47961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36045583">
    <w:abstractNumId w:val="40"/>
  </w:num>
  <w:num w:numId="29" w16cid:durableId="680475694">
    <w:abstractNumId w:val="7"/>
  </w:num>
  <w:num w:numId="30" w16cid:durableId="1838879318">
    <w:abstractNumId w:val="9"/>
  </w:num>
  <w:num w:numId="31" w16cid:durableId="522521782">
    <w:abstractNumId w:val="38"/>
  </w:num>
  <w:num w:numId="32" w16cid:durableId="1158611186">
    <w:abstractNumId w:val="32"/>
  </w:num>
  <w:num w:numId="33" w16cid:durableId="1681661489">
    <w:abstractNumId w:val="28"/>
  </w:num>
  <w:num w:numId="34" w16cid:durableId="1989439628">
    <w:abstractNumId w:val="21"/>
  </w:num>
  <w:num w:numId="35" w16cid:durableId="213545978">
    <w:abstractNumId w:val="17"/>
  </w:num>
  <w:num w:numId="36" w16cid:durableId="452552807">
    <w:abstractNumId w:val="35"/>
  </w:num>
  <w:num w:numId="37" w16cid:durableId="1998455183">
    <w:abstractNumId w:val="24"/>
  </w:num>
  <w:num w:numId="38" w16cid:durableId="170459982">
    <w:abstractNumId w:val="11"/>
  </w:num>
  <w:num w:numId="39" w16cid:durableId="33039983">
    <w:abstractNumId w:val="42"/>
  </w:num>
  <w:num w:numId="40" w16cid:durableId="873149713">
    <w:abstractNumId w:val="10"/>
  </w:num>
  <w:num w:numId="41" w16cid:durableId="2110656233">
    <w:abstractNumId w:val="36"/>
  </w:num>
  <w:num w:numId="42" w16cid:durableId="735935991">
    <w:abstractNumId w:val="33"/>
  </w:num>
  <w:num w:numId="43" w16cid:durableId="1272937267">
    <w:abstractNumId w:val="26"/>
  </w:num>
  <w:num w:numId="44" w16cid:durableId="900213127">
    <w:abstractNumId w:val="34"/>
  </w:num>
  <w:num w:numId="45" w16cid:durableId="1356882787">
    <w:abstractNumId w:val="39"/>
  </w:num>
  <w:num w:numId="46" w16cid:durableId="135027871">
    <w:abstractNumId w:val="2"/>
  </w:num>
  <w:num w:numId="47" w16cid:durableId="3634051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74"/>
    <w:rsid w:val="000003AF"/>
    <w:rsid w:val="00002C1D"/>
    <w:rsid w:val="00005F74"/>
    <w:rsid w:val="00012C70"/>
    <w:rsid w:val="00016981"/>
    <w:rsid w:val="00017DF2"/>
    <w:rsid w:val="000208CD"/>
    <w:rsid w:val="0002554D"/>
    <w:rsid w:val="000300BD"/>
    <w:rsid w:val="000336E0"/>
    <w:rsid w:val="000340E1"/>
    <w:rsid w:val="000359FA"/>
    <w:rsid w:val="0004087D"/>
    <w:rsid w:val="00043362"/>
    <w:rsid w:val="000459D9"/>
    <w:rsid w:val="00047EA5"/>
    <w:rsid w:val="00047F49"/>
    <w:rsid w:val="0005004B"/>
    <w:rsid w:val="000528E0"/>
    <w:rsid w:val="00053474"/>
    <w:rsid w:val="00053692"/>
    <w:rsid w:val="0005531C"/>
    <w:rsid w:val="000570E9"/>
    <w:rsid w:val="00057B78"/>
    <w:rsid w:val="0006555F"/>
    <w:rsid w:val="0006561B"/>
    <w:rsid w:val="00065F48"/>
    <w:rsid w:val="0006772C"/>
    <w:rsid w:val="000748C8"/>
    <w:rsid w:val="00076F5A"/>
    <w:rsid w:val="00080E38"/>
    <w:rsid w:val="00081575"/>
    <w:rsid w:val="000858F4"/>
    <w:rsid w:val="0008793E"/>
    <w:rsid w:val="00092BA6"/>
    <w:rsid w:val="000952AB"/>
    <w:rsid w:val="00097345"/>
    <w:rsid w:val="000A02D5"/>
    <w:rsid w:val="000A5DA7"/>
    <w:rsid w:val="000A5F06"/>
    <w:rsid w:val="000A73DA"/>
    <w:rsid w:val="000A7DDE"/>
    <w:rsid w:val="000B0288"/>
    <w:rsid w:val="000B07EE"/>
    <w:rsid w:val="000B087F"/>
    <w:rsid w:val="000B212B"/>
    <w:rsid w:val="000C3966"/>
    <w:rsid w:val="000C57C2"/>
    <w:rsid w:val="000C5C67"/>
    <w:rsid w:val="000D1D3B"/>
    <w:rsid w:val="000D2696"/>
    <w:rsid w:val="000D2884"/>
    <w:rsid w:val="000D3BE5"/>
    <w:rsid w:val="000D44D0"/>
    <w:rsid w:val="000D78ED"/>
    <w:rsid w:val="000E311F"/>
    <w:rsid w:val="000E4A8D"/>
    <w:rsid w:val="000E586D"/>
    <w:rsid w:val="000E7A0C"/>
    <w:rsid w:val="000F1681"/>
    <w:rsid w:val="000F29FC"/>
    <w:rsid w:val="000F34EB"/>
    <w:rsid w:val="000F76B3"/>
    <w:rsid w:val="00103465"/>
    <w:rsid w:val="00104598"/>
    <w:rsid w:val="00104D47"/>
    <w:rsid w:val="00105519"/>
    <w:rsid w:val="001056CB"/>
    <w:rsid w:val="0010751D"/>
    <w:rsid w:val="00116B2E"/>
    <w:rsid w:val="00120144"/>
    <w:rsid w:val="00124EB3"/>
    <w:rsid w:val="00127A68"/>
    <w:rsid w:val="001376ED"/>
    <w:rsid w:val="00137AB1"/>
    <w:rsid w:val="00141736"/>
    <w:rsid w:val="001476D1"/>
    <w:rsid w:val="0015577D"/>
    <w:rsid w:val="001633DB"/>
    <w:rsid w:val="001634DD"/>
    <w:rsid w:val="00164802"/>
    <w:rsid w:val="001700BE"/>
    <w:rsid w:val="001702CD"/>
    <w:rsid w:val="001705DF"/>
    <w:rsid w:val="001713B4"/>
    <w:rsid w:val="00172C6B"/>
    <w:rsid w:val="001842E3"/>
    <w:rsid w:val="0019316C"/>
    <w:rsid w:val="0019456D"/>
    <w:rsid w:val="00196237"/>
    <w:rsid w:val="001A055C"/>
    <w:rsid w:val="001A1689"/>
    <w:rsid w:val="001A1833"/>
    <w:rsid w:val="001A1F48"/>
    <w:rsid w:val="001A3883"/>
    <w:rsid w:val="001A3F86"/>
    <w:rsid w:val="001B313B"/>
    <w:rsid w:val="001B363D"/>
    <w:rsid w:val="001B3824"/>
    <w:rsid w:val="001B4744"/>
    <w:rsid w:val="001B7D26"/>
    <w:rsid w:val="001C2DE7"/>
    <w:rsid w:val="001D05D3"/>
    <w:rsid w:val="001D0664"/>
    <w:rsid w:val="001D31BB"/>
    <w:rsid w:val="001D3F25"/>
    <w:rsid w:val="001D4273"/>
    <w:rsid w:val="001D5B5B"/>
    <w:rsid w:val="001D682B"/>
    <w:rsid w:val="001E3133"/>
    <w:rsid w:val="001E618F"/>
    <w:rsid w:val="001E7824"/>
    <w:rsid w:val="001F162A"/>
    <w:rsid w:val="001F1DAB"/>
    <w:rsid w:val="001F2987"/>
    <w:rsid w:val="00201358"/>
    <w:rsid w:val="00210BDB"/>
    <w:rsid w:val="002119E1"/>
    <w:rsid w:val="00214DFB"/>
    <w:rsid w:val="0021729E"/>
    <w:rsid w:val="00220EF3"/>
    <w:rsid w:val="002221AE"/>
    <w:rsid w:val="002324D9"/>
    <w:rsid w:val="00232885"/>
    <w:rsid w:val="00234708"/>
    <w:rsid w:val="00237AE9"/>
    <w:rsid w:val="00240B3B"/>
    <w:rsid w:val="00242CF4"/>
    <w:rsid w:val="0025017E"/>
    <w:rsid w:val="002551B9"/>
    <w:rsid w:val="0025771C"/>
    <w:rsid w:val="00260FE2"/>
    <w:rsid w:val="00266348"/>
    <w:rsid w:val="002671B2"/>
    <w:rsid w:val="002704E4"/>
    <w:rsid w:val="00270DF6"/>
    <w:rsid w:val="00271331"/>
    <w:rsid w:val="00271B75"/>
    <w:rsid w:val="00274AC4"/>
    <w:rsid w:val="002811CF"/>
    <w:rsid w:val="0028145D"/>
    <w:rsid w:val="002858BA"/>
    <w:rsid w:val="0029044B"/>
    <w:rsid w:val="00291547"/>
    <w:rsid w:val="00291C27"/>
    <w:rsid w:val="00292C52"/>
    <w:rsid w:val="002935FF"/>
    <w:rsid w:val="002952E3"/>
    <w:rsid w:val="002A0E59"/>
    <w:rsid w:val="002A19E5"/>
    <w:rsid w:val="002A33BF"/>
    <w:rsid w:val="002A4A3B"/>
    <w:rsid w:val="002A612B"/>
    <w:rsid w:val="002B0EAF"/>
    <w:rsid w:val="002B2548"/>
    <w:rsid w:val="002B4B2A"/>
    <w:rsid w:val="002B6D8E"/>
    <w:rsid w:val="002C309C"/>
    <w:rsid w:val="002C3770"/>
    <w:rsid w:val="002C5FBA"/>
    <w:rsid w:val="002C7D68"/>
    <w:rsid w:val="002D0F2D"/>
    <w:rsid w:val="002D3131"/>
    <w:rsid w:val="002D3BA3"/>
    <w:rsid w:val="002D4A5E"/>
    <w:rsid w:val="002E33E5"/>
    <w:rsid w:val="002E382E"/>
    <w:rsid w:val="002E3AD5"/>
    <w:rsid w:val="002E3D82"/>
    <w:rsid w:val="002E6AA2"/>
    <w:rsid w:val="002F0535"/>
    <w:rsid w:val="002F0817"/>
    <w:rsid w:val="002F29F4"/>
    <w:rsid w:val="002F4B64"/>
    <w:rsid w:val="0030461E"/>
    <w:rsid w:val="00306C41"/>
    <w:rsid w:val="00307183"/>
    <w:rsid w:val="0031127B"/>
    <w:rsid w:val="00314583"/>
    <w:rsid w:val="0031521D"/>
    <w:rsid w:val="003204B6"/>
    <w:rsid w:val="0032316A"/>
    <w:rsid w:val="00325F7E"/>
    <w:rsid w:val="00332C57"/>
    <w:rsid w:val="00337E50"/>
    <w:rsid w:val="003404B9"/>
    <w:rsid w:val="003408F3"/>
    <w:rsid w:val="00342A7C"/>
    <w:rsid w:val="00343233"/>
    <w:rsid w:val="0034375E"/>
    <w:rsid w:val="003442A0"/>
    <w:rsid w:val="003442F0"/>
    <w:rsid w:val="00346459"/>
    <w:rsid w:val="0034672B"/>
    <w:rsid w:val="003534D8"/>
    <w:rsid w:val="003543D6"/>
    <w:rsid w:val="00357FEC"/>
    <w:rsid w:val="00360B23"/>
    <w:rsid w:val="00365AF7"/>
    <w:rsid w:val="003728BF"/>
    <w:rsid w:val="00375D58"/>
    <w:rsid w:val="00375F7D"/>
    <w:rsid w:val="00380B47"/>
    <w:rsid w:val="00382FB6"/>
    <w:rsid w:val="0038436F"/>
    <w:rsid w:val="003850E5"/>
    <w:rsid w:val="0038746E"/>
    <w:rsid w:val="003874AA"/>
    <w:rsid w:val="003904F3"/>
    <w:rsid w:val="0039634E"/>
    <w:rsid w:val="003A1D0F"/>
    <w:rsid w:val="003A39AF"/>
    <w:rsid w:val="003A782C"/>
    <w:rsid w:val="003B0CFA"/>
    <w:rsid w:val="003B19BC"/>
    <w:rsid w:val="003B67D4"/>
    <w:rsid w:val="003C02DE"/>
    <w:rsid w:val="003C1D1C"/>
    <w:rsid w:val="003C1E6F"/>
    <w:rsid w:val="003C5800"/>
    <w:rsid w:val="003D063F"/>
    <w:rsid w:val="003D246C"/>
    <w:rsid w:val="003D4B1D"/>
    <w:rsid w:val="003E0F7F"/>
    <w:rsid w:val="003E3336"/>
    <w:rsid w:val="003E4318"/>
    <w:rsid w:val="003E4683"/>
    <w:rsid w:val="003E47DE"/>
    <w:rsid w:val="003F0B89"/>
    <w:rsid w:val="003F4F51"/>
    <w:rsid w:val="003F50F1"/>
    <w:rsid w:val="003F78EE"/>
    <w:rsid w:val="004001C6"/>
    <w:rsid w:val="00402B65"/>
    <w:rsid w:val="00402E95"/>
    <w:rsid w:val="00404E96"/>
    <w:rsid w:val="00405022"/>
    <w:rsid w:val="00411FA9"/>
    <w:rsid w:val="0041261C"/>
    <w:rsid w:val="00412B2E"/>
    <w:rsid w:val="00416F09"/>
    <w:rsid w:val="004212DD"/>
    <w:rsid w:val="0042459F"/>
    <w:rsid w:val="00426928"/>
    <w:rsid w:val="0043288F"/>
    <w:rsid w:val="004347F0"/>
    <w:rsid w:val="00435B08"/>
    <w:rsid w:val="00441712"/>
    <w:rsid w:val="00441C26"/>
    <w:rsid w:val="00442C21"/>
    <w:rsid w:val="00443D41"/>
    <w:rsid w:val="0044601E"/>
    <w:rsid w:val="0045002F"/>
    <w:rsid w:val="00454FEC"/>
    <w:rsid w:val="00455A7C"/>
    <w:rsid w:val="00457E62"/>
    <w:rsid w:val="0046266A"/>
    <w:rsid w:val="004643BF"/>
    <w:rsid w:val="00464A2E"/>
    <w:rsid w:val="004664EF"/>
    <w:rsid w:val="00472995"/>
    <w:rsid w:val="00473AD5"/>
    <w:rsid w:val="00473F2B"/>
    <w:rsid w:val="004740E6"/>
    <w:rsid w:val="00474904"/>
    <w:rsid w:val="0047553A"/>
    <w:rsid w:val="00475B87"/>
    <w:rsid w:val="004761D3"/>
    <w:rsid w:val="00480DAB"/>
    <w:rsid w:val="00481669"/>
    <w:rsid w:val="00482834"/>
    <w:rsid w:val="004844CF"/>
    <w:rsid w:val="00487EB1"/>
    <w:rsid w:val="00491A7B"/>
    <w:rsid w:val="00491B4A"/>
    <w:rsid w:val="00492938"/>
    <w:rsid w:val="004941BE"/>
    <w:rsid w:val="004966D4"/>
    <w:rsid w:val="00497743"/>
    <w:rsid w:val="004A0E3E"/>
    <w:rsid w:val="004A2664"/>
    <w:rsid w:val="004A3D3C"/>
    <w:rsid w:val="004A418B"/>
    <w:rsid w:val="004A6C16"/>
    <w:rsid w:val="004A7AC0"/>
    <w:rsid w:val="004A7BD2"/>
    <w:rsid w:val="004B4CF5"/>
    <w:rsid w:val="004D5010"/>
    <w:rsid w:val="004D6065"/>
    <w:rsid w:val="004D6CDF"/>
    <w:rsid w:val="004E0E90"/>
    <w:rsid w:val="004E0FF8"/>
    <w:rsid w:val="004E47CD"/>
    <w:rsid w:val="004E5A24"/>
    <w:rsid w:val="004E6F6D"/>
    <w:rsid w:val="004F564C"/>
    <w:rsid w:val="004F5A05"/>
    <w:rsid w:val="00504165"/>
    <w:rsid w:val="00505E4E"/>
    <w:rsid w:val="00507D9E"/>
    <w:rsid w:val="00514702"/>
    <w:rsid w:val="00515FEA"/>
    <w:rsid w:val="005164F1"/>
    <w:rsid w:val="00520BBA"/>
    <w:rsid w:val="0052375E"/>
    <w:rsid w:val="00525EF9"/>
    <w:rsid w:val="00526F89"/>
    <w:rsid w:val="005274F5"/>
    <w:rsid w:val="005310AF"/>
    <w:rsid w:val="00534737"/>
    <w:rsid w:val="00540E1E"/>
    <w:rsid w:val="00544485"/>
    <w:rsid w:val="00546205"/>
    <w:rsid w:val="00551730"/>
    <w:rsid w:val="00553926"/>
    <w:rsid w:val="00555521"/>
    <w:rsid w:val="00560906"/>
    <w:rsid w:val="00563005"/>
    <w:rsid w:val="0056366A"/>
    <w:rsid w:val="005715D6"/>
    <w:rsid w:val="00573B0F"/>
    <w:rsid w:val="00573D57"/>
    <w:rsid w:val="0058079D"/>
    <w:rsid w:val="00580DD1"/>
    <w:rsid w:val="005853FA"/>
    <w:rsid w:val="0058770D"/>
    <w:rsid w:val="00590A43"/>
    <w:rsid w:val="005971C7"/>
    <w:rsid w:val="005A4BCA"/>
    <w:rsid w:val="005B084D"/>
    <w:rsid w:val="005B0853"/>
    <w:rsid w:val="005B2372"/>
    <w:rsid w:val="005B44D9"/>
    <w:rsid w:val="005B567B"/>
    <w:rsid w:val="005B6B76"/>
    <w:rsid w:val="005B6E79"/>
    <w:rsid w:val="005B73BB"/>
    <w:rsid w:val="005B7F6E"/>
    <w:rsid w:val="005C1467"/>
    <w:rsid w:val="005C1795"/>
    <w:rsid w:val="005C244B"/>
    <w:rsid w:val="005C45BC"/>
    <w:rsid w:val="005C5A86"/>
    <w:rsid w:val="005D1603"/>
    <w:rsid w:val="005D5167"/>
    <w:rsid w:val="005D72C9"/>
    <w:rsid w:val="005E0548"/>
    <w:rsid w:val="005E5BCF"/>
    <w:rsid w:val="005E763E"/>
    <w:rsid w:val="005F2E50"/>
    <w:rsid w:val="005F37B5"/>
    <w:rsid w:val="005F5E6D"/>
    <w:rsid w:val="005F6720"/>
    <w:rsid w:val="005F77E8"/>
    <w:rsid w:val="005F7C2E"/>
    <w:rsid w:val="006004B0"/>
    <w:rsid w:val="006011D8"/>
    <w:rsid w:val="00607D9B"/>
    <w:rsid w:val="00617BF7"/>
    <w:rsid w:val="006203C0"/>
    <w:rsid w:val="00622470"/>
    <w:rsid w:val="00624217"/>
    <w:rsid w:val="006269AE"/>
    <w:rsid w:val="00631A6A"/>
    <w:rsid w:val="00632E0A"/>
    <w:rsid w:val="00637208"/>
    <w:rsid w:val="00637EE5"/>
    <w:rsid w:val="00643774"/>
    <w:rsid w:val="00644371"/>
    <w:rsid w:val="00644C16"/>
    <w:rsid w:val="00650037"/>
    <w:rsid w:val="0065315B"/>
    <w:rsid w:val="0065397D"/>
    <w:rsid w:val="00654FA4"/>
    <w:rsid w:val="006568AE"/>
    <w:rsid w:val="00656907"/>
    <w:rsid w:val="006610F1"/>
    <w:rsid w:val="00662B1C"/>
    <w:rsid w:val="00665FE5"/>
    <w:rsid w:val="006701A3"/>
    <w:rsid w:val="00670FFA"/>
    <w:rsid w:val="006717EA"/>
    <w:rsid w:val="00672683"/>
    <w:rsid w:val="00672B67"/>
    <w:rsid w:val="00672C69"/>
    <w:rsid w:val="0067683D"/>
    <w:rsid w:val="0068461E"/>
    <w:rsid w:val="00687D06"/>
    <w:rsid w:val="0069118C"/>
    <w:rsid w:val="0069358B"/>
    <w:rsid w:val="0069502C"/>
    <w:rsid w:val="006965FC"/>
    <w:rsid w:val="006A0406"/>
    <w:rsid w:val="006A1683"/>
    <w:rsid w:val="006A3B18"/>
    <w:rsid w:val="006A5202"/>
    <w:rsid w:val="006A55E0"/>
    <w:rsid w:val="006A6037"/>
    <w:rsid w:val="006B0655"/>
    <w:rsid w:val="006C135A"/>
    <w:rsid w:val="006C2E31"/>
    <w:rsid w:val="006C56A4"/>
    <w:rsid w:val="006C7781"/>
    <w:rsid w:val="006D41A1"/>
    <w:rsid w:val="006D515F"/>
    <w:rsid w:val="006E01D8"/>
    <w:rsid w:val="006E12D5"/>
    <w:rsid w:val="006E206A"/>
    <w:rsid w:val="006E38F2"/>
    <w:rsid w:val="006E7013"/>
    <w:rsid w:val="00701E3E"/>
    <w:rsid w:val="00704377"/>
    <w:rsid w:val="00706356"/>
    <w:rsid w:val="00706D2E"/>
    <w:rsid w:val="00707009"/>
    <w:rsid w:val="00710678"/>
    <w:rsid w:val="00711FF2"/>
    <w:rsid w:val="0071387C"/>
    <w:rsid w:val="007148A9"/>
    <w:rsid w:val="00720824"/>
    <w:rsid w:val="00723F4B"/>
    <w:rsid w:val="007247A9"/>
    <w:rsid w:val="00724F25"/>
    <w:rsid w:val="00727957"/>
    <w:rsid w:val="0073043C"/>
    <w:rsid w:val="00730F05"/>
    <w:rsid w:val="00732BE8"/>
    <w:rsid w:val="00733CB4"/>
    <w:rsid w:val="0073409C"/>
    <w:rsid w:val="00736E86"/>
    <w:rsid w:val="00741929"/>
    <w:rsid w:val="00741A74"/>
    <w:rsid w:val="00742286"/>
    <w:rsid w:val="00743905"/>
    <w:rsid w:val="00743A3F"/>
    <w:rsid w:val="00744FFD"/>
    <w:rsid w:val="0075521A"/>
    <w:rsid w:val="007576B7"/>
    <w:rsid w:val="00760465"/>
    <w:rsid w:val="0076107F"/>
    <w:rsid w:val="007615C0"/>
    <w:rsid w:val="00761616"/>
    <w:rsid w:val="007622BA"/>
    <w:rsid w:val="00764754"/>
    <w:rsid w:val="007679EC"/>
    <w:rsid w:val="00771B76"/>
    <w:rsid w:val="00773081"/>
    <w:rsid w:val="00773A26"/>
    <w:rsid w:val="00773B8B"/>
    <w:rsid w:val="007742D2"/>
    <w:rsid w:val="00774E85"/>
    <w:rsid w:val="00776817"/>
    <w:rsid w:val="007807C0"/>
    <w:rsid w:val="00781268"/>
    <w:rsid w:val="00782738"/>
    <w:rsid w:val="007851E8"/>
    <w:rsid w:val="0078797D"/>
    <w:rsid w:val="00790D05"/>
    <w:rsid w:val="00791768"/>
    <w:rsid w:val="00792788"/>
    <w:rsid w:val="007956FE"/>
    <w:rsid w:val="0079603E"/>
    <w:rsid w:val="0079777D"/>
    <w:rsid w:val="007B4B75"/>
    <w:rsid w:val="007C0098"/>
    <w:rsid w:val="007C34D1"/>
    <w:rsid w:val="007C492F"/>
    <w:rsid w:val="007C50CD"/>
    <w:rsid w:val="007C66C2"/>
    <w:rsid w:val="007C6D03"/>
    <w:rsid w:val="007D12DD"/>
    <w:rsid w:val="007D3B34"/>
    <w:rsid w:val="007D695A"/>
    <w:rsid w:val="007E39BD"/>
    <w:rsid w:val="007E5BF2"/>
    <w:rsid w:val="007E6832"/>
    <w:rsid w:val="007E7615"/>
    <w:rsid w:val="007E78AC"/>
    <w:rsid w:val="007F0210"/>
    <w:rsid w:val="007F201B"/>
    <w:rsid w:val="007F2C3B"/>
    <w:rsid w:val="007F5484"/>
    <w:rsid w:val="00800EC9"/>
    <w:rsid w:val="00800F84"/>
    <w:rsid w:val="008039D6"/>
    <w:rsid w:val="0080424F"/>
    <w:rsid w:val="00805B37"/>
    <w:rsid w:val="0080619F"/>
    <w:rsid w:val="00810AA7"/>
    <w:rsid w:val="008111EC"/>
    <w:rsid w:val="00811BCE"/>
    <w:rsid w:val="00813EB2"/>
    <w:rsid w:val="00820A18"/>
    <w:rsid w:val="00821D5B"/>
    <w:rsid w:val="00822EC8"/>
    <w:rsid w:val="00830343"/>
    <w:rsid w:val="00831384"/>
    <w:rsid w:val="00834079"/>
    <w:rsid w:val="008360D0"/>
    <w:rsid w:val="008459BA"/>
    <w:rsid w:val="008550DA"/>
    <w:rsid w:val="00855679"/>
    <w:rsid w:val="00861A95"/>
    <w:rsid w:val="008657A1"/>
    <w:rsid w:val="00867BC0"/>
    <w:rsid w:val="008701D8"/>
    <w:rsid w:val="008704BC"/>
    <w:rsid w:val="008771CE"/>
    <w:rsid w:val="00877710"/>
    <w:rsid w:val="00877F8E"/>
    <w:rsid w:val="00882DB6"/>
    <w:rsid w:val="00883FEE"/>
    <w:rsid w:val="00884E57"/>
    <w:rsid w:val="008874C4"/>
    <w:rsid w:val="00887D01"/>
    <w:rsid w:val="00892455"/>
    <w:rsid w:val="008A0331"/>
    <w:rsid w:val="008A1469"/>
    <w:rsid w:val="008A6C44"/>
    <w:rsid w:val="008B0A17"/>
    <w:rsid w:val="008B113F"/>
    <w:rsid w:val="008B76D6"/>
    <w:rsid w:val="008C30D0"/>
    <w:rsid w:val="008C4769"/>
    <w:rsid w:val="008C488B"/>
    <w:rsid w:val="008C4ACB"/>
    <w:rsid w:val="008C5D2B"/>
    <w:rsid w:val="008C61E0"/>
    <w:rsid w:val="008D03DB"/>
    <w:rsid w:val="008D0620"/>
    <w:rsid w:val="008D215C"/>
    <w:rsid w:val="008D31C9"/>
    <w:rsid w:val="008D337E"/>
    <w:rsid w:val="008D3C0F"/>
    <w:rsid w:val="008D55BD"/>
    <w:rsid w:val="008D6363"/>
    <w:rsid w:val="008D6828"/>
    <w:rsid w:val="008D6A03"/>
    <w:rsid w:val="008D6D42"/>
    <w:rsid w:val="008E1E5F"/>
    <w:rsid w:val="008E3D95"/>
    <w:rsid w:val="008E3E2D"/>
    <w:rsid w:val="008E59EE"/>
    <w:rsid w:val="008F014C"/>
    <w:rsid w:val="008F2B40"/>
    <w:rsid w:val="008F2EC4"/>
    <w:rsid w:val="008F2FBC"/>
    <w:rsid w:val="008F41A9"/>
    <w:rsid w:val="008F4506"/>
    <w:rsid w:val="008F5495"/>
    <w:rsid w:val="008F6342"/>
    <w:rsid w:val="008F65E7"/>
    <w:rsid w:val="009020BE"/>
    <w:rsid w:val="00906E70"/>
    <w:rsid w:val="009126F3"/>
    <w:rsid w:val="00913095"/>
    <w:rsid w:val="009137D8"/>
    <w:rsid w:val="00915E7B"/>
    <w:rsid w:val="00920A86"/>
    <w:rsid w:val="0092125A"/>
    <w:rsid w:val="00922B21"/>
    <w:rsid w:val="00923274"/>
    <w:rsid w:val="009301ED"/>
    <w:rsid w:val="00930A5C"/>
    <w:rsid w:val="00930F8A"/>
    <w:rsid w:val="00933204"/>
    <w:rsid w:val="009401C1"/>
    <w:rsid w:val="0094071D"/>
    <w:rsid w:val="0094134B"/>
    <w:rsid w:val="00942D20"/>
    <w:rsid w:val="00944C6B"/>
    <w:rsid w:val="00945956"/>
    <w:rsid w:val="00947931"/>
    <w:rsid w:val="00950681"/>
    <w:rsid w:val="0095089F"/>
    <w:rsid w:val="00955BB6"/>
    <w:rsid w:val="00961603"/>
    <w:rsid w:val="00962F27"/>
    <w:rsid w:val="00964410"/>
    <w:rsid w:val="0096572E"/>
    <w:rsid w:val="00970164"/>
    <w:rsid w:val="0097039A"/>
    <w:rsid w:val="00972B67"/>
    <w:rsid w:val="0097314B"/>
    <w:rsid w:val="00976515"/>
    <w:rsid w:val="009858D3"/>
    <w:rsid w:val="00985C96"/>
    <w:rsid w:val="009862D3"/>
    <w:rsid w:val="00986DD9"/>
    <w:rsid w:val="009926E5"/>
    <w:rsid w:val="00992A3E"/>
    <w:rsid w:val="00992EAD"/>
    <w:rsid w:val="00994903"/>
    <w:rsid w:val="009A2660"/>
    <w:rsid w:val="009A32A6"/>
    <w:rsid w:val="009B0E9B"/>
    <w:rsid w:val="009B1238"/>
    <w:rsid w:val="009B16F3"/>
    <w:rsid w:val="009B3F8B"/>
    <w:rsid w:val="009B5049"/>
    <w:rsid w:val="009B5D4A"/>
    <w:rsid w:val="009B5D91"/>
    <w:rsid w:val="009C0F45"/>
    <w:rsid w:val="009C1812"/>
    <w:rsid w:val="009C290F"/>
    <w:rsid w:val="009C5010"/>
    <w:rsid w:val="009D4140"/>
    <w:rsid w:val="009D66D2"/>
    <w:rsid w:val="009E0772"/>
    <w:rsid w:val="009E69E3"/>
    <w:rsid w:val="009E7CD0"/>
    <w:rsid w:val="009E7F6E"/>
    <w:rsid w:val="009F0978"/>
    <w:rsid w:val="009F18F6"/>
    <w:rsid w:val="009F2438"/>
    <w:rsid w:val="009F40A0"/>
    <w:rsid w:val="009F7EC1"/>
    <w:rsid w:val="009F7F3D"/>
    <w:rsid w:val="00A00D2F"/>
    <w:rsid w:val="00A040A8"/>
    <w:rsid w:val="00A0452A"/>
    <w:rsid w:val="00A04A43"/>
    <w:rsid w:val="00A05B33"/>
    <w:rsid w:val="00A06F76"/>
    <w:rsid w:val="00A07A58"/>
    <w:rsid w:val="00A07D06"/>
    <w:rsid w:val="00A13131"/>
    <w:rsid w:val="00A1343B"/>
    <w:rsid w:val="00A1354F"/>
    <w:rsid w:val="00A1701E"/>
    <w:rsid w:val="00A23597"/>
    <w:rsid w:val="00A244D3"/>
    <w:rsid w:val="00A25AE9"/>
    <w:rsid w:val="00A2723C"/>
    <w:rsid w:val="00A314EC"/>
    <w:rsid w:val="00A31D77"/>
    <w:rsid w:val="00A325A2"/>
    <w:rsid w:val="00A45DC2"/>
    <w:rsid w:val="00A50093"/>
    <w:rsid w:val="00A53321"/>
    <w:rsid w:val="00A544AB"/>
    <w:rsid w:val="00A551EF"/>
    <w:rsid w:val="00A5572E"/>
    <w:rsid w:val="00A66429"/>
    <w:rsid w:val="00A6791C"/>
    <w:rsid w:val="00A708C8"/>
    <w:rsid w:val="00A731CE"/>
    <w:rsid w:val="00A73776"/>
    <w:rsid w:val="00A75BEE"/>
    <w:rsid w:val="00A76069"/>
    <w:rsid w:val="00A76852"/>
    <w:rsid w:val="00A8492A"/>
    <w:rsid w:val="00A84DA5"/>
    <w:rsid w:val="00A87102"/>
    <w:rsid w:val="00A9596D"/>
    <w:rsid w:val="00A97C1D"/>
    <w:rsid w:val="00AA3248"/>
    <w:rsid w:val="00AB0428"/>
    <w:rsid w:val="00AB3C6B"/>
    <w:rsid w:val="00AB55D8"/>
    <w:rsid w:val="00AB59BA"/>
    <w:rsid w:val="00AB640C"/>
    <w:rsid w:val="00AB6ECA"/>
    <w:rsid w:val="00AC18D6"/>
    <w:rsid w:val="00AC2CF2"/>
    <w:rsid w:val="00AC380C"/>
    <w:rsid w:val="00AC6101"/>
    <w:rsid w:val="00AC63B0"/>
    <w:rsid w:val="00AC7BF1"/>
    <w:rsid w:val="00AD10A5"/>
    <w:rsid w:val="00AD44F5"/>
    <w:rsid w:val="00AD4601"/>
    <w:rsid w:val="00AD5A9E"/>
    <w:rsid w:val="00AE2C50"/>
    <w:rsid w:val="00AE2D27"/>
    <w:rsid w:val="00AE51B0"/>
    <w:rsid w:val="00AE6DFB"/>
    <w:rsid w:val="00AE7F01"/>
    <w:rsid w:val="00AF00F0"/>
    <w:rsid w:val="00B00C8E"/>
    <w:rsid w:val="00B01590"/>
    <w:rsid w:val="00B03553"/>
    <w:rsid w:val="00B050CA"/>
    <w:rsid w:val="00B0637E"/>
    <w:rsid w:val="00B06B6F"/>
    <w:rsid w:val="00B06BF1"/>
    <w:rsid w:val="00B11849"/>
    <w:rsid w:val="00B125F4"/>
    <w:rsid w:val="00B1440F"/>
    <w:rsid w:val="00B15C1A"/>
    <w:rsid w:val="00B15EBD"/>
    <w:rsid w:val="00B16546"/>
    <w:rsid w:val="00B22ECB"/>
    <w:rsid w:val="00B23804"/>
    <w:rsid w:val="00B25EC4"/>
    <w:rsid w:val="00B261CB"/>
    <w:rsid w:val="00B30A82"/>
    <w:rsid w:val="00B323B2"/>
    <w:rsid w:val="00B333FF"/>
    <w:rsid w:val="00B33C87"/>
    <w:rsid w:val="00B35559"/>
    <w:rsid w:val="00B37107"/>
    <w:rsid w:val="00B40BAB"/>
    <w:rsid w:val="00B541BA"/>
    <w:rsid w:val="00B578B1"/>
    <w:rsid w:val="00B605DD"/>
    <w:rsid w:val="00B7107E"/>
    <w:rsid w:val="00B7701A"/>
    <w:rsid w:val="00B85ACD"/>
    <w:rsid w:val="00B85EB8"/>
    <w:rsid w:val="00B86BF5"/>
    <w:rsid w:val="00B8767C"/>
    <w:rsid w:val="00B94983"/>
    <w:rsid w:val="00B94AA1"/>
    <w:rsid w:val="00B94B34"/>
    <w:rsid w:val="00B9708C"/>
    <w:rsid w:val="00B9778C"/>
    <w:rsid w:val="00BA1584"/>
    <w:rsid w:val="00BA1CD9"/>
    <w:rsid w:val="00BB1242"/>
    <w:rsid w:val="00BB1E7D"/>
    <w:rsid w:val="00BB2062"/>
    <w:rsid w:val="00BB2D94"/>
    <w:rsid w:val="00BB48EB"/>
    <w:rsid w:val="00BB7DB8"/>
    <w:rsid w:val="00BC16E6"/>
    <w:rsid w:val="00BC1813"/>
    <w:rsid w:val="00BC2CA7"/>
    <w:rsid w:val="00BC33B3"/>
    <w:rsid w:val="00BC34A6"/>
    <w:rsid w:val="00BC7AD6"/>
    <w:rsid w:val="00BD2D43"/>
    <w:rsid w:val="00BD56E7"/>
    <w:rsid w:val="00BD73BC"/>
    <w:rsid w:val="00BD742F"/>
    <w:rsid w:val="00BE019A"/>
    <w:rsid w:val="00BE46D2"/>
    <w:rsid w:val="00BE5D95"/>
    <w:rsid w:val="00BE6848"/>
    <w:rsid w:val="00BE6CE5"/>
    <w:rsid w:val="00BF4FB8"/>
    <w:rsid w:val="00C02ADD"/>
    <w:rsid w:val="00C06B43"/>
    <w:rsid w:val="00C07C97"/>
    <w:rsid w:val="00C113C1"/>
    <w:rsid w:val="00C12F1C"/>
    <w:rsid w:val="00C13A42"/>
    <w:rsid w:val="00C1454A"/>
    <w:rsid w:val="00C20166"/>
    <w:rsid w:val="00C23B5F"/>
    <w:rsid w:val="00C30876"/>
    <w:rsid w:val="00C33E9A"/>
    <w:rsid w:val="00C3784A"/>
    <w:rsid w:val="00C5128D"/>
    <w:rsid w:val="00C53736"/>
    <w:rsid w:val="00C54E21"/>
    <w:rsid w:val="00C562CE"/>
    <w:rsid w:val="00C64009"/>
    <w:rsid w:val="00C6542E"/>
    <w:rsid w:val="00C70A91"/>
    <w:rsid w:val="00C725A7"/>
    <w:rsid w:val="00C759D0"/>
    <w:rsid w:val="00C75F92"/>
    <w:rsid w:val="00C80DAD"/>
    <w:rsid w:val="00C81F32"/>
    <w:rsid w:val="00C83863"/>
    <w:rsid w:val="00C864E7"/>
    <w:rsid w:val="00C8744F"/>
    <w:rsid w:val="00CA022C"/>
    <w:rsid w:val="00CA3136"/>
    <w:rsid w:val="00CA376A"/>
    <w:rsid w:val="00CA706F"/>
    <w:rsid w:val="00CA7419"/>
    <w:rsid w:val="00CB59DC"/>
    <w:rsid w:val="00CB6254"/>
    <w:rsid w:val="00CB6403"/>
    <w:rsid w:val="00CD32BB"/>
    <w:rsid w:val="00CD4854"/>
    <w:rsid w:val="00CD623F"/>
    <w:rsid w:val="00CD7C45"/>
    <w:rsid w:val="00CE0E0F"/>
    <w:rsid w:val="00CE1D4D"/>
    <w:rsid w:val="00CF0884"/>
    <w:rsid w:val="00CF214C"/>
    <w:rsid w:val="00CF4391"/>
    <w:rsid w:val="00CF61F1"/>
    <w:rsid w:val="00D06837"/>
    <w:rsid w:val="00D10951"/>
    <w:rsid w:val="00D12466"/>
    <w:rsid w:val="00D170E7"/>
    <w:rsid w:val="00D2031B"/>
    <w:rsid w:val="00D22F40"/>
    <w:rsid w:val="00D3031F"/>
    <w:rsid w:val="00D3503D"/>
    <w:rsid w:val="00D35C7C"/>
    <w:rsid w:val="00D36BB2"/>
    <w:rsid w:val="00D37352"/>
    <w:rsid w:val="00D37B02"/>
    <w:rsid w:val="00D435CA"/>
    <w:rsid w:val="00D44DCE"/>
    <w:rsid w:val="00D45EC9"/>
    <w:rsid w:val="00D509E4"/>
    <w:rsid w:val="00D54FE7"/>
    <w:rsid w:val="00D55B14"/>
    <w:rsid w:val="00D578AE"/>
    <w:rsid w:val="00D640D3"/>
    <w:rsid w:val="00D65112"/>
    <w:rsid w:val="00D679F6"/>
    <w:rsid w:val="00D761C6"/>
    <w:rsid w:val="00D85F4A"/>
    <w:rsid w:val="00D861DD"/>
    <w:rsid w:val="00D875C4"/>
    <w:rsid w:val="00D87DF8"/>
    <w:rsid w:val="00D9021E"/>
    <w:rsid w:val="00D913EC"/>
    <w:rsid w:val="00D91469"/>
    <w:rsid w:val="00D94B83"/>
    <w:rsid w:val="00D9603F"/>
    <w:rsid w:val="00D96E90"/>
    <w:rsid w:val="00D97305"/>
    <w:rsid w:val="00DA26E1"/>
    <w:rsid w:val="00DA2F74"/>
    <w:rsid w:val="00DA3635"/>
    <w:rsid w:val="00DA529A"/>
    <w:rsid w:val="00DA56F2"/>
    <w:rsid w:val="00DB3C62"/>
    <w:rsid w:val="00DB6BC9"/>
    <w:rsid w:val="00DB79C2"/>
    <w:rsid w:val="00DC0261"/>
    <w:rsid w:val="00DC0CF0"/>
    <w:rsid w:val="00DC11AA"/>
    <w:rsid w:val="00DC1857"/>
    <w:rsid w:val="00DC598B"/>
    <w:rsid w:val="00DD10E1"/>
    <w:rsid w:val="00DD2456"/>
    <w:rsid w:val="00DD5247"/>
    <w:rsid w:val="00DE42DB"/>
    <w:rsid w:val="00DE7BD8"/>
    <w:rsid w:val="00DF576F"/>
    <w:rsid w:val="00DF5C4C"/>
    <w:rsid w:val="00DF72B5"/>
    <w:rsid w:val="00DF76D1"/>
    <w:rsid w:val="00E00A27"/>
    <w:rsid w:val="00E06DB5"/>
    <w:rsid w:val="00E1091F"/>
    <w:rsid w:val="00E11728"/>
    <w:rsid w:val="00E132BF"/>
    <w:rsid w:val="00E13747"/>
    <w:rsid w:val="00E14E0A"/>
    <w:rsid w:val="00E156E0"/>
    <w:rsid w:val="00E15C11"/>
    <w:rsid w:val="00E217A3"/>
    <w:rsid w:val="00E22D39"/>
    <w:rsid w:val="00E27C07"/>
    <w:rsid w:val="00E3380A"/>
    <w:rsid w:val="00E3633E"/>
    <w:rsid w:val="00E3639C"/>
    <w:rsid w:val="00E36F8E"/>
    <w:rsid w:val="00E421EB"/>
    <w:rsid w:val="00E465DF"/>
    <w:rsid w:val="00E52024"/>
    <w:rsid w:val="00E53E4D"/>
    <w:rsid w:val="00E541FE"/>
    <w:rsid w:val="00E54C0C"/>
    <w:rsid w:val="00E551ED"/>
    <w:rsid w:val="00E572B8"/>
    <w:rsid w:val="00E57ABE"/>
    <w:rsid w:val="00E63459"/>
    <w:rsid w:val="00E6594E"/>
    <w:rsid w:val="00E730C8"/>
    <w:rsid w:val="00E738BF"/>
    <w:rsid w:val="00E73F11"/>
    <w:rsid w:val="00E75845"/>
    <w:rsid w:val="00E76837"/>
    <w:rsid w:val="00E769E4"/>
    <w:rsid w:val="00E82D94"/>
    <w:rsid w:val="00E86C91"/>
    <w:rsid w:val="00E90966"/>
    <w:rsid w:val="00E924BE"/>
    <w:rsid w:val="00E932C9"/>
    <w:rsid w:val="00E94885"/>
    <w:rsid w:val="00E949FC"/>
    <w:rsid w:val="00E970E3"/>
    <w:rsid w:val="00EA041E"/>
    <w:rsid w:val="00EA699A"/>
    <w:rsid w:val="00EB459A"/>
    <w:rsid w:val="00EB483B"/>
    <w:rsid w:val="00EC176B"/>
    <w:rsid w:val="00EC2227"/>
    <w:rsid w:val="00EC2F30"/>
    <w:rsid w:val="00EC396B"/>
    <w:rsid w:val="00EC44C7"/>
    <w:rsid w:val="00EC4A7A"/>
    <w:rsid w:val="00EC4E06"/>
    <w:rsid w:val="00EC5CA5"/>
    <w:rsid w:val="00EC7CE6"/>
    <w:rsid w:val="00ED39B8"/>
    <w:rsid w:val="00ED4907"/>
    <w:rsid w:val="00ED6840"/>
    <w:rsid w:val="00EE1B56"/>
    <w:rsid w:val="00EE20F4"/>
    <w:rsid w:val="00EE48DE"/>
    <w:rsid w:val="00EE5076"/>
    <w:rsid w:val="00EE5213"/>
    <w:rsid w:val="00EE6D14"/>
    <w:rsid w:val="00EF4849"/>
    <w:rsid w:val="00EF4D89"/>
    <w:rsid w:val="00EF55A0"/>
    <w:rsid w:val="00EF6EB7"/>
    <w:rsid w:val="00EF7E95"/>
    <w:rsid w:val="00F06B02"/>
    <w:rsid w:val="00F12B71"/>
    <w:rsid w:val="00F1561D"/>
    <w:rsid w:val="00F1727B"/>
    <w:rsid w:val="00F20E98"/>
    <w:rsid w:val="00F2393F"/>
    <w:rsid w:val="00F24F68"/>
    <w:rsid w:val="00F26CC1"/>
    <w:rsid w:val="00F27335"/>
    <w:rsid w:val="00F322AB"/>
    <w:rsid w:val="00F35800"/>
    <w:rsid w:val="00F35A07"/>
    <w:rsid w:val="00F41217"/>
    <w:rsid w:val="00F41ED2"/>
    <w:rsid w:val="00F41FD2"/>
    <w:rsid w:val="00F44E24"/>
    <w:rsid w:val="00F456D9"/>
    <w:rsid w:val="00F50FBD"/>
    <w:rsid w:val="00F53474"/>
    <w:rsid w:val="00F546A1"/>
    <w:rsid w:val="00F557FF"/>
    <w:rsid w:val="00F577D4"/>
    <w:rsid w:val="00F71165"/>
    <w:rsid w:val="00F71B8C"/>
    <w:rsid w:val="00F7376B"/>
    <w:rsid w:val="00F73B45"/>
    <w:rsid w:val="00F747E2"/>
    <w:rsid w:val="00F758B3"/>
    <w:rsid w:val="00F77A9E"/>
    <w:rsid w:val="00F835C8"/>
    <w:rsid w:val="00F857BE"/>
    <w:rsid w:val="00F87960"/>
    <w:rsid w:val="00F9088E"/>
    <w:rsid w:val="00F94237"/>
    <w:rsid w:val="00F94D96"/>
    <w:rsid w:val="00F95C5E"/>
    <w:rsid w:val="00FA0335"/>
    <w:rsid w:val="00FA15A7"/>
    <w:rsid w:val="00FA6190"/>
    <w:rsid w:val="00FA74D2"/>
    <w:rsid w:val="00FB2C1D"/>
    <w:rsid w:val="00FB4235"/>
    <w:rsid w:val="00FB4A64"/>
    <w:rsid w:val="00FB5148"/>
    <w:rsid w:val="00FC601E"/>
    <w:rsid w:val="00FD3007"/>
    <w:rsid w:val="00FE0A74"/>
    <w:rsid w:val="00FE1C71"/>
    <w:rsid w:val="00FE4D76"/>
    <w:rsid w:val="00FE543A"/>
    <w:rsid w:val="00FF00DC"/>
    <w:rsid w:val="00FF256D"/>
    <w:rsid w:val="00FF2A8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32725"/>
  <w15:chartTrackingRefBased/>
  <w15:docId w15:val="{87741E99-DDA2-4A39-8D36-BDC3DF32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outlineLvl w:val="0"/>
    </w:pPr>
    <w:rPr>
      <w:rFonts w:cs="Arial"/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664EF"/>
    <w:pPr>
      <w:keepNext/>
      <w:tabs>
        <w:tab w:val="num" w:pos="0"/>
      </w:tabs>
      <w:suppressAutoHyphens/>
      <w:jc w:val="center"/>
      <w:outlineLvl w:val="3"/>
    </w:pPr>
    <w:rPr>
      <w:rFonts w:cs="Arial"/>
      <w:b/>
      <w:bCs/>
      <w:color w:val="FF0000"/>
      <w:sz w:val="20"/>
      <w:szCs w:val="22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664EF"/>
    <w:pPr>
      <w:tabs>
        <w:tab w:val="num" w:pos="0"/>
      </w:tabs>
      <w:suppressAutoHyphens/>
      <w:spacing w:before="240" w:after="60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qFormat/>
    <w:rsid w:val="004664EF"/>
    <w:pPr>
      <w:keepNext/>
      <w:tabs>
        <w:tab w:val="num" w:pos="0"/>
      </w:tabs>
      <w:suppressAutoHyphens/>
      <w:jc w:val="left"/>
      <w:outlineLvl w:val="5"/>
    </w:pPr>
    <w:rPr>
      <w:b/>
      <w:bCs/>
      <w:color w:val="FF0000"/>
      <w:sz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664EF"/>
    <w:pPr>
      <w:keepNext/>
      <w:tabs>
        <w:tab w:val="num" w:pos="0"/>
        <w:tab w:val="left" w:pos="2892"/>
      </w:tabs>
      <w:suppressAutoHyphens/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4664EF"/>
    <w:pPr>
      <w:keepNext/>
      <w:tabs>
        <w:tab w:val="num" w:pos="0"/>
      </w:tabs>
      <w:suppressAutoHyphens/>
      <w:jc w:val="left"/>
      <w:outlineLvl w:val="7"/>
    </w:pPr>
    <w:rPr>
      <w:b/>
      <w:bCs/>
      <w:color w:val="FF0000"/>
      <w:sz w:val="22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664EF"/>
    <w:pPr>
      <w:keepNext/>
      <w:tabs>
        <w:tab w:val="num" w:pos="0"/>
      </w:tabs>
      <w:suppressAutoHyphens/>
      <w:jc w:val="center"/>
      <w:outlineLvl w:val="8"/>
    </w:pPr>
    <w:rPr>
      <w:b/>
      <w:bCs/>
      <w:sz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pPr>
      <w:jc w:val="left"/>
    </w:pPr>
    <w:rPr>
      <w:rFonts w:ascii="Times New Roman" w:hAnsi="Times New Roman"/>
      <w:lang w:val="en-US"/>
    </w:r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sid w:val="000E311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288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D2884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A5572E"/>
    <w:pPr>
      <w:ind w:left="708"/>
    </w:pPr>
  </w:style>
  <w:style w:type="paragraph" w:styleId="Corpodetexto2">
    <w:name w:val="Body Text 2"/>
    <w:basedOn w:val="Normal"/>
    <w:link w:val="Corpodetexto2Char"/>
    <w:rsid w:val="0079176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791768"/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6E01D8"/>
    <w:pPr>
      <w:spacing w:after="120"/>
    </w:pPr>
  </w:style>
  <w:style w:type="character" w:customStyle="1" w:styleId="CorpodetextoChar">
    <w:name w:val="Corpo de texto Char"/>
    <w:link w:val="Corpodetexto"/>
    <w:rsid w:val="006E01D8"/>
    <w:rPr>
      <w:rFonts w:ascii="Arial" w:hAnsi="Arial"/>
      <w:sz w:val="24"/>
    </w:rPr>
  </w:style>
  <w:style w:type="paragraph" w:customStyle="1" w:styleId="Corpodotexto">
    <w:name w:val="Corpo do texto"/>
    <w:basedOn w:val="Normal"/>
    <w:rsid w:val="00240B3B"/>
    <w:pPr>
      <w:jc w:val="left"/>
    </w:pPr>
    <w:rPr>
      <w:rFonts w:ascii="Times New Roman" w:hAnsi="Times New Roman"/>
      <w:lang w:val="en-US"/>
    </w:rPr>
  </w:style>
  <w:style w:type="paragraph" w:customStyle="1" w:styleId="Marcador2">
    <w:name w:val="Marcador 2"/>
    <w:basedOn w:val="Normal"/>
    <w:rsid w:val="00240B3B"/>
    <w:pPr>
      <w:jc w:val="left"/>
    </w:pPr>
    <w:rPr>
      <w:rFonts w:ascii="Times New Roman" w:hAnsi="Times New Roman"/>
      <w:lang w:val="en-US"/>
    </w:rPr>
  </w:style>
  <w:style w:type="table" w:styleId="Tabelacomgrade">
    <w:name w:val="Table Grid"/>
    <w:basedOn w:val="Tabelanormal"/>
    <w:rsid w:val="008C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986DD9"/>
    <w:rPr>
      <w:rFonts w:ascii="Courier New" w:hAnsi="Courier New" w:cs="Courier New"/>
    </w:rPr>
  </w:style>
  <w:style w:type="paragraph" w:customStyle="1" w:styleId="WW-Padro">
    <w:name w:val="WW-Padrão"/>
    <w:rsid w:val="000B0288"/>
    <w:pPr>
      <w:widowControl w:val="0"/>
      <w:suppressAutoHyphens/>
      <w:jc w:val="both"/>
    </w:pPr>
    <w:rPr>
      <w:rFonts w:ascii="Courier New" w:eastAsia="Arial" w:hAnsi="Courier New"/>
      <w:sz w:val="24"/>
      <w:lang w:eastAsia="ar-SA"/>
    </w:rPr>
  </w:style>
  <w:style w:type="character" w:customStyle="1" w:styleId="RodapChar">
    <w:name w:val="Rodapé Char"/>
    <w:link w:val="Rodap"/>
    <w:rsid w:val="000B0288"/>
    <w:rPr>
      <w:rFonts w:ascii="Arial" w:hAnsi="Arial"/>
      <w:sz w:val="24"/>
    </w:rPr>
  </w:style>
  <w:style w:type="character" w:customStyle="1" w:styleId="Ttulo4Char">
    <w:name w:val="Título 4 Char"/>
    <w:link w:val="Ttulo4"/>
    <w:rsid w:val="004664EF"/>
    <w:rPr>
      <w:rFonts w:ascii="Arial" w:hAnsi="Arial" w:cs="Arial"/>
      <w:b/>
      <w:bCs/>
      <w:color w:val="FF0000"/>
      <w:szCs w:val="22"/>
      <w:lang w:eastAsia="ar-SA"/>
    </w:rPr>
  </w:style>
  <w:style w:type="character" w:customStyle="1" w:styleId="Ttulo5Char">
    <w:name w:val="Título 5 Char"/>
    <w:link w:val="Ttulo5"/>
    <w:rsid w:val="004664EF"/>
    <w:rPr>
      <w:rFonts w:ascii="Arial" w:hAnsi="Arial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link w:val="Ttulo6"/>
    <w:rsid w:val="004664EF"/>
    <w:rPr>
      <w:rFonts w:ascii="Arial" w:hAnsi="Arial"/>
      <w:b/>
      <w:bCs/>
      <w:color w:val="FF0000"/>
      <w:lang w:eastAsia="ar-SA"/>
    </w:rPr>
  </w:style>
  <w:style w:type="character" w:customStyle="1" w:styleId="Ttulo7Char">
    <w:name w:val="Título 7 Char"/>
    <w:link w:val="Ttulo7"/>
    <w:rsid w:val="004664EF"/>
    <w:rPr>
      <w:b/>
      <w:spacing w:val="14"/>
      <w:sz w:val="24"/>
      <w:lang w:eastAsia="ar-SA"/>
    </w:rPr>
  </w:style>
  <w:style w:type="character" w:customStyle="1" w:styleId="Ttulo8Char">
    <w:name w:val="Título 8 Char"/>
    <w:link w:val="Ttulo8"/>
    <w:rsid w:val="004664EF"/>
    <w:rPr>
      <w:rFonts w:ascii="Arial" w:hAnsi="Arial"/>
      <w:b/>
      <w:bCs/>
      <w:color w:val="FF0000"/>
      <w:sz w:val="22"/>
      <w:lang w:eastAsia="ar-SA"/>
    </w:rPr>
  </w:style>
  <w:style w:type="character" w:customStyle="1" w:styleId="Ttulo9Char">
    <w:name w:val="Título 9 Char"/>
    <w:link w:val="Ttulo9"/>
    <w:rsid w:val="004664EF"/>
    <w:rPr>
      <w:rFonts w:ascii="Arial" w:hAnsi="Arial"/>
      <w:b/>
      <w:bCs/>
      <w:sz w:val="18"/>
      <w:lang w:eastAsia="ar-SA"/>
    </w:rPr>
  </w:style>
  <w:style w:type="paragraph" w:styleId="Corpodetexto3">
    <w:name w:val="Body Text 3"/>
    <w:basedOn w:val="Normal"/>
    <w:link w:val="Corpodetexto3Char"/>
    <w:rsid w:val="00127A68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127A68"/>
    <w:rPr>
      <w:rFonts w:ascii="Arial" w:hAnsi="Arial"/>
      <w:sz w:val="16"/>
      <w:szCs w:val="16"/>
    </w:rPr>
  </w:style>
  <w:style w:type="paragraph" w:styleId="Lista2">
    <w:name w:val="List 2"/>
    <w:basedOn w:val="Normal"/>
    <w:rsid w:val="00127A68"/>
    <w:pPr>
      <w:jc w:val="left"/>
    </w:pPr>
    <w:rPr>
      <w:rFonts w:ascii="Times New Roman" w:hAnsi="Times New Roman"/>
    </w:rPr>
  </w:style>
  <w:style w:type="paragraph" w:styleId="Lista">
    <w:name w:val="List"/>
    <w:basedOn w:val="Normal"/>
    <w:rsid w:val="00127A68"/>
    <w:pPr>
      <w:ind w:left="283" w:hanging="283"/>
      <w:jc w:val="left"/>
    </w:pPr>
    <w:rPr>
      <w:rFonts w:ascii="Times New Roman" w:hAnsi="Times New Roman"/>
      <w:sz w:val="20"/>
    </w:rPr>
  </w:style>
  <w:style w:type="paragraph" w:styleId="Lista3">
    <w:name w:val="List 3"/>
    <w:basedOn w:val="Normal"/>
    <w:rsid w:val="00127A68"/>
    <w:pPr>
      <w:ind w:left="849" w:hanging="283"/>
      <w:jc w:val="left"/>
    </w:pPr>
    <w:rPr>
      <w:rFonts w:ascii="Times New Roman" w:hAnsi="Times New Roman"/>
      <w:sz w:val="20"/>
    </w:rPr>
  </w:style>
  <w:style w:type="character" w:styleId="HiperlinkVisitado">
    <w:name w:val="FollowedHyperlink"/>
    <w:uiPriority w:val="99"/>
    <w:unhideWhenUsed/>
    <w:rsid w:val="00F1727B"/>
    <w:rPr>
      <w:color w:val="954F72"/>
      <w:u w:val="single"/>
    </w:rPr>
  </w:style>
  <w:style w:type="paragraph" w:customStyle="1" w:styleId="msonormal0">
    <w:name w:val="msonormal"/>
    <w:basedOn w:val="Normal"/>
    <w:rsid w:val="00F1727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xl63">
    <w:name w:val="xl63"/>
    <w:basedOn w:val="Normal"/>
    <w:rsid w:val="00F1727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69">
    <w:name w:val="xl69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0">
    <w:name w:val="xl70"/>
    <w:basedOn w:val="Normal"/>
    <w:rsid w:val="005971C7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xl71">
    <w:name w:val="xl71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2">
    <w:name w:val="xl72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3">
    <w:name w:val="xl73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4">
    <w:name w:val="xl74"/>
    <w:basedOn w:val="Normal"/>
    <w:rsid w:val="005971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5">
    <w:name w:val="xl75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6">
    <w:name w:val="xl76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7">
    <w:name w:val="xl77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8">
    <w:name w:val="xl78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9">
    <w:name w:val="xl79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0">
    <w:name w:val="xl80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1">
    <w:name w:val="xl81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2">
    <w:name w:val="xl82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3">
    <w:name w:val="xl83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4">
    <w:name w:val="xl84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5">
    <w:name w:val="xl85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6">
    <w:name w:val="xl86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al"/>
    <w:rsid w:val="005971C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1">
    <w:name w:val="xl91"/>
    <w:basedOn w:val="Normal"/>
    <w:rsid w:val="005971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2">
    <w:name w:val="xl92"/>
    <w:basedOn w:val="Normal"/>
    <w:rsid w:val="005971C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3">
    <w:name w:val="xl93"/>
    <w:basedOn w:val="Normal"/>
    <w:rsid w:val="005971C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4">
    <w:name w:val="xl94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5">
    <w:name w:val="xl95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al"/>
    <w:rsid w:val="005971C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al"/>
    <w:rsid w:val="005971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al"/>
    <w:rsid w:val="005971C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1">
    <w:name w:val="xl101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2">
    <w:name w:val="xl102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3">
    <w:name w:val="xl103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4">
    <w:name w:val="xl104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character" w:styleId="MenoPendente">
    <w:name w:val="Unresolved Mention"/>
    <w:uiPriority w:val="99"/>
    <w:semiHidden/>
    <w:unhideWhenUsed/>
    <w:rsid w:val="00672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avistadosul@boavistadosul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554C-C61C-446E-B1DC-9005C2DE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2369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>PM BOA VISTA DO SUL</Company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subject/>
  <dc:creator>josianez</dc:creator>
  <cp:keywords/>
  <cp:lastModifiedBy>Soraia</cp:lastModifiedBy>
  <cp:revision>14</cp:revision>
  <cp:lastPrinted>2024-08-30T17:02:00Z</cp:lastPrinted>
  <dcterms:created xsi:type="dcterms:W3CDTF">2025-04-01T12:27:00Z</dcterms:created>
  <dcterms:modified xsi:type="dcterms:W3CDTF">2025-09-18T12:57:00Z</dcterms:modified>
</cp:coreProperties>
</file>